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48"/>
          <w:szCs w:val="48"/>
          <w:u w:val="none"/>
          <w:shd w:fill="auto" w:val="clear"/>
          <w:vertAlign w:val="baseline"/>
          <w:rtl w:val="0"/>
        </w:rPr>
        <w:t xml:space="preserve">"Salud, soberanía nacional y derechos humanos”.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-Curso de Verano Pablo Carlevaro-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yellow"/>
          <w:rtl w:val="0"/>
        </w:rPr>
        <w:t xml:space="preserve">Realizado en el mes de febrero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Docente/s: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Lic en Psico. Enrique Saforcada.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(Argentina)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Docente/s invitados: Lic. Psic. Sexóloga Paula Canteiro.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DESTINATARIOS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Graduados de carreras de ciencias de la salud y ciencias sociales que trabajan con comunidades.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OBJETIVO/S GENERAL/ES: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objetivo instrumental es despertar inquietudes y promover reflexiones situando la salud en una perspectiva más amplia que el de la lucha contra la enfermedad, haciendo hincapié en sus componentes políticos, económicos, de derechos humanos y militares. </w:t>
      </w:r>
    </w:p>
    <w:p w:rsidR="00000000" w:rsidDel="00000000" w:rsidP="00000000" w:rsidRDefault="00000000" w:rsidRPr="00000000" w14:paraId="0000000E">
      <w:pPr>
        <w:spacing w:after="0" w:before="280" w:lineRule="auto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proceso de militarización social de los países imperialistas y neocolonialistas a partir del fin de la segunda guerra mundial.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Salud, derechos humanos y soberanía nacional: aspectos básicos y toma de posición.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La salud comunitaria en el ámbito de la salud-enfermedad públicas y la resistencia (potencial o actual) de las poblaciones a ser tratadas como objetos y no sujetos de mercado o, mejor aún, sujetos de derecho.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La enfermedad pública y su vinculación con la Salud Pública, considerada ésta en tanto disciplina, instancia de gobierno e instancia laboral de atención de las poblaciones consultantes.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Enfermedad pública, expropiación de la salud y su restitución. La prevención cuaternaria. El caso especial de la salud mental.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La patologización de las sociedades. El marketing de la enfermedad.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Los grandes defensores de la humanidad, contemporáneos, en lo que respecta a la salud. Las organizaciones médicas de cribado y metanálisis científico.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el desarrollo del curso se proponen tres encuentros presenciales de cuatro horas en los que se empleará una modalidad teórico-práctica en donde participarán el profesor responsable con los y las participantes. Se alternarán exposiciones dialogadas con discusiones, debates, ejemplificaciones y dinámicas de trabajo.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entregará al APEX el siguiente material para su distribución a los y las cursantes: los powerpoint empleados durante el curso y, en pdf, toda la bibliografía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Fernández Enguita, M.  (2005). Nombrar lo innombrable, o lo difícil que resulta criticar el poder profesional – Desde la profesión (A propósito de Ivan Illich). Educação Temática Digital, Campinas, n.6, v.2, pp.128-136.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-Gérvas, J. (2008). Enfermedad: ciencia y ficción. AMF (Actualización en Medicina de Familia) 4 (1), pp. 2-3.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-Gérvas Camacho, J.; Gavilán Moral, E. y Jiménez de Gracia, L. (2012). Prevención cuaternaria: es posible (y deseable) una asistencia sanitaria menos dañina. AMF 8 (6), pp. 312-317.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-Illich, I. (1975). Némesis médica. La expropiación de la salud. Barcelona, Barral Editores.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-Juárez, M.P. y Saforcada, E. (2013). El problema de la barrera psicosociocultural interpuesta entre los profesionales de la salud y consultantes de contextos pobres estructurales. Reflexiones sobre una cuestión compleja. Salud &amp; Sociedad, V. 4, nº 3, pp.210-227.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-Moynihan, R. (2017). Campaña para actuar contra el sobrediagnóstico de cinco enfermedades: cáncer de tiroides, mama y próstata; TDAH y ovario poliquístico. Entrada 05-12-19: -http://www.nogracias.eu/2017/08/21/campana-actuar-sobrediagnostico-cinco-enfermedades-cancer-tiroides-mama-prostata-tdah-ovario-poliquistico-ray-moynihan/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-Navarro, V. (2008). ¿Qué es una política nacional de salud? Tareas, nº 130, pp. 39-58.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-Saforcada, E. (2015). “El sistema total de salud-enfermedad: componentes, dinámicas, responsabilidades, riesgos y alternativas”. En: De Lellis, M. (Comp.). Perspectivas en salud pública y salud mental. Buenos Aires, Nuevos Tiempos.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-Saforcada, E. y Juárez, M.P. (2015). Condicionantes de la medicina occidental que propician la barrera psicosociocultural entre los efectos médicos y las poblaciones consultantes. Salud &amp; -Sociedad, V. 6, nº 3, pp. 266-288.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-Saforcada, E. y Moreira Alves, M. (2015). “Salud comunitaria: del nuevo paradigma a las nuevas estrategias de acción en salud”. En: Saforcada, E.; Castellá Sarriera, J. y Alfaro I., J. (2015). Salud comunitaria desde la perspectiva de sus protagonistas: la comunidad. Buenos Aires, Nuevos Tiempos.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-Saforcada, E. y Moreira Alves, M. (2014). La enfermedad pública. Salud &amp; Sociedad, V. 5, nº 1, pp. 022-037.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-Saforcada, E.; de Lellis, M. y Mozobancyk, S. (2010) -Psicología y Salud Pública. Nuevos aportes desde la perspectiva del factor humano - Buenos Aires, Paidós.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-Starfield, B. (2000). Is US health really the best in the world? JAMA, July, Vol. nº 4, pp. 483-485.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Starfield, B. y Gérvas, J. (2009). Prevención de la población al paciente y viceversa. ¿Es la prevención una función de la Atención Primaria? El Médico, Nº 1104, pp. 34-36.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 asistencia.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basedOn w:val="Encabezado"/>
    <w:qFormat w:val="1"/>
    <w:rsid w:val="002E0142"/>
    <w:pPr>
      <w:keepNext w:val="1"/>
      <w:keepLines w:val="1"/>
      <w:widowControl w:val="0"/>
      <w:bidi w:val="0"/>
      <w:spacing w:after="80" w:before="360"/>
      <w:jc w:val="left"/>
      <w:outlineLvl w:val="1"/>
    </w:pPr>
    <w:rPr>
      <w:rFonts w:ascii="Cambria" w:cs="Cambria" w:eastAsia="Cambria" w:hAnsi="Cambria"/>
      <w:b w:val="1"/>
      <w:color w:val="00000a"/>
      <w:sz w:val="36"/>
      <w:szCs w:val="36"/>
      <w:lang w:bidi="ar-SA" w:eastAsia="es-ES" w:val="es-ES"/>
    </w:rPr>
  </w:style>
  <w:style w:type="paragraph" w:styleId="Encabezado3">
    <w:name w:val="Heading 3"/>
    <w:basedOn w:val="Encabezado"/>
    <w:qFormat w:val="1"/>
    <w:rsid w:val="002E0142"/>
    <w:pPr>
      <w:keepNext w:val="1"/>
      <w:keepLines w:val="1"/>
      <w:widowControl w:val="0"/>
      <w:bidi w:val="0"/>
      <w:spacing w:after="80" w:before="280"/>
      <w:jc w:val="left"/>
      <w:outlineLvl w:val="2"/>
    </w:pPr>
    <w:rPr>
      <w:rFonts w:ascii="Cambria" w:cs="Cambria" w:eastAsia="Cambria" w:hAnsi="Cambria"/>
      <w:b w:val="1"/>
      <w:color w:val="00000a"/>
      <w:sz w:val="28"/>
      <w:szCs w:val="28"/>
      <w:lang w:bidi="ar-SA" w:eastAsia="es-ES" w:val="es-ES"/>
    </w:rPr>
  </w:style>
  <w:style w:type="paragraph" w:styleId="Encabezado4">
    <w:name w:val="Heading 4"/>
    <w:basedOn w:val="Encabezado"/>
    <w:qFormat w:val="1"/>
    <w:rsid w:val="002E0142"/>
    <w:pPr>
      <w:keepNext w:val="1"/>
      <w:keepLines w:val="1"/>
      <w:widowControl w:val="0"/>
      <w:bidi w:val="0"/>
      <w:spacing w:after="40" w:before="240"/>
      <w:jc w:val="left"/>
      <w:outlineLvl w:val="3"/>
    </w:pPr>
    <w:rPr>
      <w:rFonts w:ascii="Cambria" w:cs="Cambria" w:eastAsia="Cambria" w:hAnsi="Cambria"/>
      <w:b w:val="1"/>
      <w:color w:val="00000a"/>
      <w:sz w:val="24"/>
      <w:szCs w:val="24"/>
      <w:lang w:bidi="ar-SA" w:eastAsia="es-ES" w:val="es-ES"/>
    </w:rPr>
  </w:style>
  <w:style w:type="paragraph" w:styleId="Encabezado5">
    <w:name w:val="Heading 5"/>
    <w:basedOn w:val="Encabezado"/>
    <w:qFormat w:val="1"/>
    <w:rsid w:val="002E0142"/>
    <w:pPr>
      <w:keepNext w:val="1"/>
      <w:keepLines w:val="1"/>
      <w:widowControl w:val="0"/>
      <w:bidi w:val="0"/>
      <w:spacing w:after="40" w:before="220"/>
      <w:jc w:val="left"/>
      <w:outlineLvl w:val="4"/>
    </w:pPr>
    <w:rPr>
      <w:rFonts w:ascii="Cambria" w:cs="Cambria" w:eastAsia="Cambria" w:hAnsi="Cambria"/>
      <w:b w:val="1"/>
      <w:color w:val="00000a"/>
      <w:sz w:val="22"/>
      <w:szCs w:val="22"/>
      <w:lang w:bidi="ar-SA" w:eastAsia="es-ES" w:val="es-ES"/>
    </w:rPr>
  </w:style>
  <w:style w:type="paragraph" w:styleId="Encabezado6">
    <w:name w:val="Heading 6"/>
    <w:basedOn w:val="Encabezado"/>
    <w:qFormat w:val="1"/>
    <w:rsid w:val="002E0142"/>
    <w:pPr>
      <w:keepNext w:val="1"/>
      <w:keepLines w:val="1"/>
      <w:widowControl w:val="0"/>
      <w:bidi w:val="0"/>
      <w:spacing w:after="40" w:before="200"/>
      <w:jc w:val="left"/>
      <w:outlineLvl w:val="5"/>
    </w:pPr>
    <w:rPr>
      <w:rFonts w:ascii="Cambria" w:cs="Cambria" w:eastAsia="Cambria" w:hAnsi="Cambria"/>
      <w:b w:val="1"/>
      <w:color w:val="00000a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DB1AF5"/>
    <w:rPr>
      <w:lang w:eastAsia="es-UY"/>
    </w:rPr>
  </w:style>
  <w:style w:type="character" w:styleId="EncabezadoCar1" w:customStyle="1">
    <w:name w:val="Encabezado Car1"/>
    <w:basedOn w:val="DefaultParagraphFont"/>
    <w:link w:val="Encabezado"/>
    <w:uiPriority w:val="99"/>
    <w:semiHidden w:val="1"/>
    <w:qFormat w:val="1"/>
    <w:rsid w:val="00DB1AF5"/>
    <w:rPr/>
  </w:style>
  <w:style w:type="character" w:styleId="ListLabel13" w:customStyle="1">
    <w:name w:val="ListLabel 13"/>
    <w:qFormat w:val="1"/>
    <w:rsid w:val="00E73EAF"/>
    <w:rPr>
      <w:rFonts w:cs="Wingdings"/>
    </w:rPr>
  </w:style>
  <w:style w:type="character" w:styleId="ListLabel14">
    <w:name w:val="ListLabel 14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5">
    <w:name w:val="ListLabel 15"/>
    <w:qFormat w:val="1"/>
    <w:rPr>
      <w:rFonts w:cs="Courier New" w:eastAsia="Courier New"/>
      <w:position w:val="0"/>
      <w:sz w:val="24"/>
      <w:vertAlign w:val="baseline"/>
    </w:rPr>
  </w:style>
  <w:style w:type="character" w:styleId="ListLabel16">
    <w:name w:val="ListLabel 16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7">
    <w:name w:val="ListLabel 1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8">
    <w:name w:val="ListLabel 18"/>
    <w:qFormat w:val="1"/>
    <w:rPr>
      <w:rFonts w:cs="Courier New" w:eastAsia="Courier New"/>
      <w:position w:val="0"/>
      <w:sz w:val="24"/>
      <w:vertAlign w:val="baseline"/>
    </w:rPr>
  </w:style>
  <w:style w:type="character" w:styleId="ListLabel19">
    <w:name w:val="ListLabel 19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20">
    <w:name w:val="ListLabel 2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21">
    <w:name w:val="ListLabel 21"/>
    <w:qFormat w:val="1"/>
    <w:rPr>
      <w:rFonts w:cs="Courier New" w:eastAsia="Courier New"/>
      <w:position w:val="0"/>
      <w:sz w:val="24"/>
      <w:vertAlign w:val="baseline"/>
    </w:rPr>
  </w:style>
  <w:style w:type="character" w:styleId="ListLabel22">
    <w:name w:val="ListLabel 22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23">
    <w:name w:val="ListLabel 23"/>
    <w:qFormat w:val="1"/>
    <w:rPr>
      <w:rFonts w:cs="OpenSymbol"/>
      <w:b w:val="0"/>
      <w:sz w:val="24"/>
    </w:rPr>
  </w:style>
  <w:style w:type="character" w:styleId="ListLabel24">
    <w:name w:val="ListLabel 24"/>
    <w:qFormat w:val="1"/>
    <w:rPr>
      <w:rFonts w:cs="OpenSymbol"/>
    </w:rPr>
  </w:style>
  <w:style w:type="character" w:styleId="ListLabel25">
    <w:name w:val="ListLabel 25"/>
    <w:qFormat w:val="1"/>
    <w:rPr>
      <w:rFonts w:cs="OpenSymbol"/>
    </w:rPr>
  </w:style>
  <w:style w:type="character" w:styleId="ListLabel26">
    <w:name w:val="ListLabel 26"/>
    <w:qFormat w:val="1"/>
    <w:rPr>
      <w:rFonts w:cs="OpenSymbol"/>
    </w:rPr>
  </w:style>
  <w:style w:type="character" w:styleId="ListLabel27">
    <w:name w:val="ListLabel 27"/>
    <w:qFormat w:val="1"/>
    <w:rPr>
      <w:rFonts w:cs="OpenSymbol"/>
    </w:rPr>
  </w:style>
  <w:style w:type="character" w:styleId="ListLabel28">
    <w:name w:val="ListLabel 28"/>
    <w:qFormat w:val="1"/>
    <w:rPr>
      <w:rFonts w:cs="OpenSymbol"/>
    </w:rPr>
  </w:style>
  <w:style w:type="character" w:styleId="ListLabel29">
    <w:name w:val="ListLabel 29"/>
    <w:qFormat w:val="1"/>
    <w:rPr>
      <w:rFonts w:cs="OpenSymbol"/>
    </w:rPr>
  </w:style>
  <w:style w:type="character" w:styleId="ListLabel30">
    <w:name w:val="ListLabel 30"/>
    <w:qFormat w:val="1"/>
    <w:rPr>
      <w:rFonts w:cs="OpenSymbol"/>
    </w:rPr>
  </w:style>
  <w:style w:type="character" w:styleId="ListLabel31">
    <w:name w:val="ListLabel 31"/>
    <w:qFormat w:val="1"/>
    <w:rPr>
      <w:rFonts w:cs="OpenSymbol"/>
    </w:rPr>
  </w:style>
  <w:style w:type="character" w:styleId="ListLabel32">
    <w:name w:val="ListLabel 32"/>
    <w:qFormat w:val="1"/>
    <w:rPr>
      <w:rFonts w:cs="Calibri"/>
      <w:u w:val="none"/>
    </w:rPr>
  </w:style>
  <w:style w:type="character" w:styleId="ListLabel33">
    <w:name w:val="ListLabel 33"/>
    <w:qFormat w:val="1"/>
    <w:rPr>
      <w:u w:val="none"/>
    </w:rPr>
  </w:style>
  <w:style w:type="character" w:styleId="ListLabel34">
    <w:name w:val="ListLabel 34"/>
    <w:qFormat w:val="1"/>
    <w:rPr>
      <w:u w:val="none"/>
    </w:rPr>
  </w:style>
  <w:style w:type="character" w:styleId="ListLabel35">
    <w:name w:val="ListLabel 35"/>
    <w:qFormat w:val="1"/>
    <w:rPr>
      <w:u w:val="none"/>
    </w:rPr>
  </w:style>
  <w:style w:type="character" w:styleId="ListLabel36">
    <w:name w:val="ListLabel 36"/>
    <w:qFormat w:val="1"/>
    <w:rPr>
      <w:u w:val="none"/>
    </w:rPr>
  </w:style>
  <w:style w:type="character" w:styleId="ListLabel37">
    <w:name w:val="ListLabel 37"/>
    <w:qFormat w:val="1"/>
    <w:rPr>
      <w:u w:val="none"/>
    </w:rPr>
  </w:style>
  <w:style w:type="character" w:styleId="ListLabel38">
    <w:name w:val="ListLabel 38"/>
    <w:qFormat w:val="1"/>
    <w:rPr>
      <w:u w:val="none"/>
    </w:rPr>
  </w:style>
  <w:style w:type="character" w:styleId="ListLabel39">
    <w:name w:val="ListLabel 39"/>
    <w:qFormat w:val="1"/>
    <w:rPr>
      <w:u w:val="none"/>
    </w:rPr>
  </w:style>
  <w:style w:type="character" w:styleId="ListLabel40">
    <w:name w:val="ListLabel 40"/>
    <w:qFormat w:val="1"/>
    <w:rPr>
      <w:u w:val="none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  <w:b w:val="0"/>
      <w:sz w:val="24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OpenSymbol"/>
    </w:rPr>
  </w:style>
  <w:style w:type="character" w:styleId="ListLabel60">
    <w:name w:val="ListLabel 60"/>
    <w:qFormat w:val="1"/>
    <w:rPr>
      <w:rFonts w:cs="OpenSymbol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OpenSymbol"/>
    </w:rPr>
  </w:style>
  <w:style w:type="character" w:styleId="ListLabel63">
    <w:name w:val="ListLabel 63"/>
    <w:qFormat w:val="1"/>
    <w:rPr>
      <w:rFonts w:cs="OpenSymbol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OpenSymbol"/>
    </w:rPr>
  </w:style>
  <w:style w:type="character" w:styleId="ListLabel66">
    <w:name w:val="ListLabel 66"/>
    <w:qFormat w:val="1"/>
    <w:rPr>
      <w:rFonts w:cs="OpenSymbol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Wingdings"/>
    </w:rPr>
  </w:style>
  <w:style w:type="character" w:styleId="ListLabel69">
    <w:name w:val="ListLabel 69"/>
    <w:qFormat w:val="1"/>
    <w:rPr>
      <w:rFonts w:cs="Wingdings 2"/>
    </w:rPr>
  </w:style>
  <w:style w:type="character" w:styleId="ListLabel70">
    <w:name w:val="ListLabel 70"/>
    <w:qFormat w:val="1"/>
    <w:rPr>
      <w:rFonts w:cs="OpenSymbol"/>
    </w:rPr>
  </w:style>
  <w:style w:type="character" w:styleId="ListLabel71">
    <w:name w:val="ListLabel 71"/>
    <w:qFormat w:val="1"/>
    <w:rPr>
      <w:rFonts w:cs="Wingdings"/>
    </w:rPr>
  </w:style>
  <w:style w:type="character" w:styleId="ListLabel72">
    <w:name w:val="ListLabel 72"/>
    <w:qFormat w:val="1"/>
    <w:rPr>
      <w:rFonts w:cs="Wingdings 2"/>
    </w:rPr>
  </w:style>
  <w:style w:type="character" w:styleId="ListLabel73">
    <w:name w:val="ListLabel 73"/>
    <w:qFormat w:val="1"/>
    <w:rPr>
      <w:rFonts w:cs="OpenSymbol"/>
    </w:rPr>
  </w:style>
  <w:style w:type="character" w:styleId="ListLabel74">
    <w:name w:val="ListLabel 74"/>
    <w:qFormat w:val="1"/>
    <w:rPr>
      <w:rFonts w:cs="Wingdings"/>
    </w:rPr>
  </w:style>
  <w:style w:type="character" w:styleId="ListLabel75">
    <w:name w:val="ListLabel 75"/>
    <w:qFormat w:val="1"/>
    <w:rPr>
      <w:rFonts w:cs="Wingdings 2"/>
    </w:rPr>
  </w:style>
  <w:style w:type="character" w:styleId="ListLabel76">
    <w:name w:val="ListLabel 76"/>
    <w:qFormat w:val="1"/>
    <w:rPr>
      <w:rFonts w:cs="OpenSymbol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Noto Sans Symbols"/>
      <w:u w:val="none"/>
    </w:rPr>
  </w:style>
  <w:style w:type="character" w:styleId="ListLabel87">
    <w:name w:val="ListLabel 87"/>
    <w:qFormat w:val="1"/>
    <w:rPr>
      <w:rFonts w:cs="Noto Sans Symbols"/>
      <w:u w:val="none"/>
    </w:rPr>
  </w:style>
  <w:style w:type="character" w:styleId="ListLabel88">
    <w:name w:val="ListLabel 88"/>
    <w:qFormat w:val="1"/>
    <w:rPr>
      <w:rFonts w:cs="Noto Sans Symbols"/>
      <w:u w:val="none"/>
    </w:rPr>
  </w:style>
  <w:style w:type="character" w:styleId="ListLabel89">
    <w:name w:val="ListLabel 89"/>
    <w:qFormat w:val="1"/>
    <w:rPr>
      <w:rFonts w:cs="Noto Sans Symbols"/>
      <w:u w:val="none"/>
    </w:rPr>
  </w:style>
  <w:style w:type="character" w:styleId="ListLabel90">
    <w:name w:val="ListLabel 90"/>
    <w:qFormat w:val="1"/>
    <w:rPr>
      <w:rFonts w:cs="Noto Sans Symbols"/>
      <w:u w:val="none"/>
    </w:rPr>
  </w:style>
  <w:style w:type="character" w:styleId="ListLabel91">
    <w:name w:val="ListLabel 91"/>
    <w:qFormat w:val="1"/>
    <w:rPr>
      <w:rFonts w:cs="Noto Sans Symbols"/>
      <w:u w:val="none"/>
    </w:rPr>
  </w:style>
  <w:style w:type="character" w:styleId="ListLabel92">
    <w:name w:val="ListLabel 92"/>
    <w:qFormat w:val="1"/>
    <w:rPr>
      <w:rFonts w:cs="Noto Sans Symbols"/>
      <w:u w:val="none"/>
    </w:rPr>
  </w:style>
  <w:style w:type="character" w:styleId="ListLabel93">
    <w:name w:val="ListLabel 93"/>
    <w:qFormat w:val="1"/>
    <w:rPr>
      <w:rFonts w:cs="Noto Sans Symbols"/>
      <w:u w:val="none"/>
    </w:rPr>
  </w:style>
  <w:style w:type="character" w:styleId="ListLabel94">
    <w:name w:val="ListLabel 94"/>
    <w:qFormat w:val="1"/>
    <w:rPr>
      <w:rFonts w:cs="Noto Sans Symbols"/>
      <w:u w:val="none"/>
    </w:rPr>
  </w:style>
  <w:style w:type="character" w:styleId="ListLabel95">
    <w:name w:val="ListLabel 95"/>
    <w:qFormat w:val="1"/>
    <w:rPr>
      <w:rFonts w:cs="Courier New"/>
    </w:rPr>
  </w:style>
  <w:style w:type="character" w:styleId="ListLabel96">
    <w:name w:val="ListLabel 96"/>
    <w:qFormat w:val="1"/>
    <w:rPr>
      <w:rFonts w:cs="Courier New"/>
    </w:rPr>
  </w:style>
  <w:style w:type="character" w:styleId="ListLabel97">
    <w:name w:val="ListLabel 97"/>
    <w:qFormat w:val="1"/>
    <w:rPr>
      <w:rFonts w:cs="Courier New"/>
    </w:rPr>
  </w:style>
  <w:style w:type="character" w:styleId="ListLabel98">
    <w:name w:val="ListLabel 98"/>
    <w:qFormat w:val="1"/>
    <w:rPr>
      <w:rFonts w:cs="Noto Sans Symbols"/>
      <w:b w:val="0"/>
      <w:position w:val="0"/>
      <w:sz w:val="24"/>
      <w:vertAlign w:val="baseline"/>
    </w:rPr>
  </w:style>
  <w:style w:type="character" w:styleId="ListLabel99">
    <w:name w:val="ListLabel 99"/>
    <w:qFormat w:val="1"/>
    <w:rPr>
      <w:rFonts w:cs="Courier New"/>
      <w:position w:val="0"/>
      <w:sz w:val="24"/>
      <w:vertAlign w:val="baseline"/>
    </w:rPr>
  </w:style>
  <w:style w:type="character" w:styleId="ListLabel100">
    <w:name w:val="ListLabel 100"/>
    <w:qFormat w:val="1"/>
    <w:rPr>
      <w:rFonts w:cs="Noto Sans Symbols"/>
      <w:position w:val="0"/>
      <w:sz w:val="24"/>
      <w:vertAlign w:val="baseline"/>
    </w:rPr>
  </w:style>
  <w:style w:type="character" w:styleId="ListLabel101">
    <w:name w:val="ListLabel 101"/>
    <w:qFormat w:val="1"/>
    <w:rPr>
      <w:rFonts w:cs="Noto Sans Symbols"/>
      <w:position w:val="0"/>
      <w:sz w:val="24"/>
      <w:vertAlign w:val="baseline"/>
    </w:rPr>
  </w:style>
  <w:style w:type="character" w:styleId="ListLabel102">
    <w:name w:val="ListLabel 102"/>
    <w:qFormat w:val="1"/>
    <w:rPr>
      <w:rFonts w:cs="Courier New"/>
      <w:position w:val="0"/>
      <w:sz w:val="24"/>
      <w:vertAlign w:val="baseline"/>
    </w:rPr>
  </w:style>
  <w:style w:type="character" w:styleId="ListLabel103">
    <w:name w:val="ListLabel 103"/>
    <w:qFormat w:val="1"/>
    <w:rPr>
      <w:rFonts w:cs="Noto Sans Symbols"/>
      <w:position w:val="0"/>
      <w:sz w:val="24"/>
      <w:vertAlign w:val="baseline"/>
    </w:rPr>
  </w:style>
  <w:style w:type="character" w:styleId="ListLabel104">
    <w:name w:val="ListLabel 104"/>
    <w:qFormat w:val="1"/>
    <w:rPr>
      <w:rFonts w:cs="Noto Sans Symbols"/>
      <w:position w:val="0"/>
      <w:sz w:val="24"/>
      <w:vertAlign w:val="baseline"/>
    </w:rPr>
  </w:style>
  <w:style w:type="character" w:styleId="ListLabel105">
    <w:name w:val="ListLabel 105"/>
    <w:qFormat w:val="1"/>
    <w:rPr>
      <w:rFonts w:cs="Courier New"/>
      <w:position w:val="0"/>
      <w:sz w:val="24"/>
      <w:vertAlign w:val="baseline"/>
    </w:rPr>
  </w:style>
  <w:style w:type="character" w:styleId="ListLabel106">
    <w:name w:val="ListLabel 106"/>
    <w:qFormat w:val="1"/>
    <w:rPr>
      <w:rFonts w:cs="Noto Sans Symbols"/>
      <w:position w:val="0"/>
      <w:sz w:val="24"/>
      <w:vertAlign w:val="baseline"/>
    </w:rPr>
  </w:style>
  <w:style w:type="character" w:styleId="ListLabel107">
    <w:name w:val="ListLabel 107"/>
    <w:qFormat w:val="1"/>
    <w:rPr>
      <w:rFonts w:cs="Calibri"/>
      <w:b w:val="0"/>
      <w:sz w:val="24"/>
    </w:rPr>
  </w:style>
  <w:style w:type="character" w:styleId="ListLabel108">
    <w:name w:val="ListLabel 108"/>
    <w:qFormat w:val="1"/>
    <w:rPr>
      <w:rFonts w:cs="Courier New"/>
    </w:rPr>
  </w:style>
  <w:style w:type="character" w:styleId="ListLabel109">
    <w:name w:val="ListLabel 109"/>
    <w:qFormat w:val="1"/>
    <w:rPr>
      <w:rFonts w:cs="Noto Sans Symbols"/>
    </w:rPr>
  </w:style>
  <w:style w:type="character" w:styleId="ListLabel110">
    <w:name w:val="ListLabel 110"/>
    <w:qFormat w:val="1"/>
    <w:rPr>
      <w:rFonts w:cs="Noto Sans Symbols"/>
    </w:rPr>
  </w:style>
  <w:style w:type="character" w:styleId="ListLabel111">
    <w:name w:val="ListLabel 111"/>
    <w:qFormat w:val="1"/>
    <w:rPr>
      <w:rFonts w:cs="Courier New"/>
    </w:rPr>
  </w:style>
  <w:style w:type="character" w:styleId="ListLabel112">
    <w:name w:val="ListLabel 112"/>
    <w:qFormat w:val="1"/>
    <w:rPr>
      <w:rFonts w:cs="Noto Sans Symbols"/>
    </w:rPr>
  </w:style>
  <w:style w:type="character" w:styleId="ListLabel113">
    <w:name w:val="ListLabel 113"/>
    <w:qFormat w:val="1"/>
    <w:rPr>
      <w:rFonts w:cs="Noto Sans Symbols"/>
    </w:rPr>
  </w:style>
  <w:style w:type="character" w:styleId="ListLabel114">
    <w:name w:val="ListLabel 114"/>
    <w:qFormat w:val="1"/>
    <w:rPr>
      <w:rFonts w:cs="Courier New"/>
    </w:rPr>
  </w:style>
  <w:style w:type="character" w:styleId="ListLabel115">
    <w:name w:val="ListLabel 115"/>
    <w:qFormat w:val="1"/>
    <w:rPr>
      <w:rFonts w:cs="Noto Sans Symbols"/>
    </w:rPr>
  </w:style>
  <w:style w:type="character" w:styleId="ListLabel116">
    <w:name w:val="ListLabel 116"/>
    <w:qFormat w:val="1"/>
    <w:rPr>
      <w:rFonts w:cs="Calibri"/>
      <w:b w:val="0"/>
      <w:color w:val="000000"/>
      <w:sz w:val="24"/>
    </w:rPr>
  </w:style>
  <w:style w:type="character" w:styleId="ListLabel117">
    <w:name w:val="ListLabel 117"/>
    <w:qFormat w:val="1"/>
    <w:rPr>
      <w:rFonts w:cs="Courier New"/>
    </w:rPr>
  </w:style>
  <w:style w:type="character" w:styleId="ListLabel118">
    <w:name w:val="ListLabel 118"/>
    <w:qFormat w:val="1"/>
    <w:rPr>
      <w:rFonts w:cs="Noto Sans Symbols"/>
    </w:rPr>
  </w:style>
  <w:style w:type="character" w:styleId="ListLabel119">
    <w:name w:val="ListLabel 119"/>
    <w:qFormat w:val="1"/>
    <w:rPr>
      <w:rFonts w:cs="Noto Sans Symbols"/>
    </w:rPr>
  </w:style>
  <w:style w:type="character" w:styleId="ListLabel120">
    <w:name w:val="ListLabel 120"/>
    <w:qFormat w:val="1"/>
    <w:rPr>
      <w:rFonts w:cs="Courier New"/>
    </w:rPr>
  </w:style>
  <w:style w:type="character" w:styleId="ListLabel121">
    <w:name w:val="ListLabel 121"/>
    <w:qFormat w:val="1"/>
    <w:rPr>
      <w:rFonts w:cs="Noto Sans Symbols"/>
    </w:rPr>
  </w:style>
  <w:style w:type="character" w:styleId="ListLabel122">
    <w:name w:val="ListLabel 122"/>
    <w:qFormat w:val="1"/>
    <w:rPr>
      <w:rFonts w:cs="Noto Sans Symbols"/>
    </w:rPr>
  </w:style>
  <w:style w:type="character" w:styleId="ListLabel123">
    <w:name w:val="ListLabel 123"/>
    <w:qFormat w:val="1"/>
    <w:rPr>
      <w:rFonts w:cs="Courier New"/>
    </w:rPr>
  </w:style>
  <w:style w:type="character" w:styleId="ListLabel124">
    <w:name w:val="ListLabel 124"/>
    <w:qFormat w:val="1"/>
    <w:rPr>
      <w:rFonts w:cs="Noto Sans Symbols"/>
    </w:rPr>
  </w:style>
  <w:style w:type="character" w:styleId="ListLabel125">
    <w:name w:val="ListLabel 125"/>
    <w:qFormat w:val="1"/>
    <w:rPr>
      <w:rFonts w:cs="Wingdings"/>
      <w:u w:val="none"/>
    </w:rPr>
  </w:style>
  <w:style w:type="character" w:styleId="ListLabel126">
    <w:name w:val="ListLabel 126"/>
    <w:qFormat w:val="1"/>
    <w:rPr>
      <w:rFonts w:cs="Wingdings 2"/>
      <w:u w:val="none"/>
    </w:rPr>
  </w:style>
  <w:style w:type="character" w:styleId="ListLabel127">
    <w:name w:val="ListLabel 127"/>
    <w:qFormat w:val="1"/>
    <w:rPr>
      <w:rFonts w:cs="OpenSymbol"/>
      <w:u w:val="none"/>
    </w:rPr>
  </w:style>
  <w:style w:type="character" w:styleId="ListLabel128">
    <w:name w:val="ListLabel 128"/>
    <w:qFormat w:val="1"/>
    <w:rPr>
      <w:rFonts w:cs="Wingdings"/>
      <w:u w:val="none"/>
    </w:rPr>
  </w:style>
  <w:style w:type="character" w:styleId="ListLabel129">
    <w:name w:val="ListLabel 129"/>
    <w:qFormat w:val="1"/>
    <w:rPr>
      <w:rFonts w:cs="Wingdings 2"/>
      <w:u w:val="none"/>
    </w:rPr>
  </w:style>
  <w:style w:type="character" w:styleId="ListLabel130">
    <w:name w:val="ListLabel 130"/>
    <w:qFormat w:val="1"/>
    <w:rPr>
      <w:rFonts w:cs="OpenSymbol"/>
      <w:u w:val="none"/>
    </w:rPr>
  </w:style>
  <w:style w:type="character" w:styleId="ListLabel131">
    <w:name w:val="ListLabel 131"/>
    <w:qFormat w:val="1"/>
    <w:rPr>
      <w:rFonts w:cs="Wingdings"/>
      <w:u w:val="none"/>
    </w:rPr>
  </w:style>
  <w:style w:type="character" w:styleId="ListLabel132">
    <w:name w:val="ListLabel 132"/>
    <w:qFormat w:val="1"/>
    <w:rPr>
      <w:rFonts w:cs="Wingdings 2"/>
      <w:u w:val="none"/>
    </w:rPr>
  </w:style>
  <w:style w:type="character" w:styleId="ListLabel133">
    <w:name w:val="ListLabel 133"/>
    <w:qFormat w:val="1"/>
    <w:rPr>
      <w:rFonts w:cs="OpenSymbol"/>
      <w:u w:val="none"/>
    </w:rPr>
  </w:style>
  <w:style w:type="character" w:styleId="ListLabel134">
    <w:name w:val="ListLabel 134"/>
    <w:qFormat w:val="1"/>
    <w:rPr>
      <w:rFonts w:cs="Arial"/>
      <w:b w:val="1"/>
      <w:color w:val="000000"/>
    </w:rPr>
  </w:style>
  <w:style w:type="character" w:styleId="ListLabel135">
    <w:name w:val="ListLabel 135"/>
    <w:qFormat w:val="1"/>
    <w:rPr>
      <w:rFonts w:cs="Symbol"/>
      <w:color w:val="000000"/>
      <w:sz w:val="20"/>
    </w:rPr>
  </w:style>
  <w:style w:type="character" w:styleId="ListLabel136">
    <w:name w:val="ListLabel 136"/>
    <w:qFormat w:val="1"/>
    <w:rPr>
      <w:rFonts w:cs="Courier New"/>
      <w:sz w:val="20"/>
    </w:rPr>
  </w:style>
  <w:style w:type="character" w:styleId="ListLabel137">
    <w:name w:val="ListLabel 137"/>
    <w:qFormat w:val="1"/>
    <w:rPr>
      <w:rFonts w:cs="Wingdings"/>
      <w:sz w:val="20"/>
    </w:rPr>
  </w:style>
  <w:style w:type="character" w:styleId="ListLabel138">
    <w:name w:val="ListLabel 138"/>
    <w:qFormat w:val="1"/>
    <w:rPr>
      <w:rFonts w:cs="Wingdings"/>
      <w:sz w:val="20"/>
    </w:rPr>
  </w:style>
  <w:style w:type="character" w:styleId="ListLabel139">
    <w:name w:val="ListLabel 139"/>
    <w:qFormat w:val="1"/>
    <w:rPr>
      <w:rFonts w:cs="Wingdings"/>
      <w:sz w:val="20"/>
    </w:rPr>
  </w:style>
  <w:style w:type="character" w:styleId="ListLabel140">
    <w:name w:val="ListLabel 140"/>
    <w:qFormat w:val="1"/>
    <w:rPr>
      <w:rFonts w:cs="Wingdings"/>
      <w:sz w:val="20"/>
    </w:rPr>
  </w:style>
  <w:style w:type="character" w:styleId="ListLabel141">
    <w:name w:val="ListLabel 141"/>
    <w:qFormat w:val="1"/>
    <w:rPr>
      <w:rFonts w:cs="Wingdings"/>
      <w:sz w:val="20"/>
    </w:rPr>
  </w:style>
  <w:style w:type="character" w:styleId="ListLabel142">
    <w:name w:val="ListLabel 142"/>
    <w:qFormat w:val="1"/>
    <w:rPr>
      <w:rFonts w:cs="Wingdings"/>
      <w:sz w:val="20"/>
    </w:rPr>
  </w:style>
  <w:style w:type="character" w:styleId="ListLabel143">
    <w:name w:val="ListLabel 143"/>
    <w:qFormat w:val="1"/>
    <w:rPr>
      <w:rFonts w:cs="Wingdings"/>
      <w:sz w:val="20"/>
    </w:rPr>
  </w:style>
  <w:style w:type="character" w:styleId="ListLabel144">
    <w:name w:val="ListLabel 144"/>
    <w:qFormat w:val="1"/>
    <w:rPr>
      <w:rFonts w:cs="Arial"/>
      <w:b w:val="1"/>
      <w:color w:val="000000"/>
    </w:rPr>
  </w:style>
  <w:style w:type="character" w:styleId="ListLabel145">
    <w:name w:val="ListLabel 145"/>
    <w:qFormat w:val="1"/>
    <w:rPr>
      <w:rFonts w:cs="Arial"/>
      <w:b w:val="1"/>
      <w:color w:val="000000"/>
    </w:rPr>
  </w:style>
  <w:style w:type="character" w:styleId="ListLabel146">
    <w:name w:val="ListLabel 146"/>
    <w:qFormat w:val="1"/>
    <w:rPr>
      <w:rFonts w:cs="Symbol"/>
      <w:sz w:val="20"/>
    </w:rPr>
  </w:style>
  <w:style w:type="character" w:styleId="ListLabel147">
    <w:name w:val="ListLabel 147"/>
    <w:qFormat w:val="1"/>
    <w:rPr>
      <w:rFonts w:cs="Courier New"/>
      <w:sz w:val="20"/>
    </w:rPr>
  </w:style>
  <w:style w:type="character" w:styleId="ListLabel148">
    <w:name w:val="ListLabel 148"/>
    <w:qFormat w:val="1"/>
    <w:rPr>
      <w:rFonts w:cs="Wingdings"/>
      <w:sz w:val="20"/>
    </w:rPr>
  </w:style>
  <w:style w:type="character" w:styleId="ListLabel149">
    <w:name w:val="ListLabel 149"/>
    <w:qFormat w:val="1"/>
    <w:rPr>
      <w:rFonts w:cs="Wingdings"/>
      <w:sz w:val="20"/>
    </w:rPr>
  </w:style>
  <w:style w:type="character" w:styleId="ListLabel150">
    <w:name w:val="ListLabel 150"/>
    <w:qFormat w:val="1"/>
    <w:rPr>
      <w:rFonts w:cs="Wingdings"/>
      <w:sz w:val="20"/>
    </w:rPr>
  </w:style>
  <w:style w:type="character" w:styleId="ListLabel151">
    <w:name w:val="ListLabel 151"/>
    <w:qFormat w:val="1"/>
    <w:rPr>
      <w:rFonts w:cs="Wingdings"/>
      <w:sz w:val="20"/>
    </w:rPr>
  </w:style>
  <w:style w:type="character" w:styleId="ListLabel152">
    <w:name w:val="ListLabel 152"/>
    <w:qFormat w:val="1"/>
    <w:rPr>
      <w:rFonts w:cs="Wingdings"/>
      <w:sz w:val="20"/>
    </w:rPr>
  </w:style>
  <w:style w:type="character" w:styleId="ListLabel153">
    <w:name w:val="ListLabel 153"/>
    <w:qFormat w:val="1"/>
    <w:rPr>
      <w:rFonts w:cs="Wingdings"/>
      <w:sz w:val="20"/>
    </w:rPr>
  </w:style>
  <w:style w:type="character" w:styleId="ListLabel154">
    <w:name w:val="ListLabel 154"/>
    <w:qFormat w:val="1"/>
    <w:rPr>
      <w:rFonts w:cs="Wingdings"/>
      <w:sz w:val="20"/>
    </w:rPr>
  </w:style>
  <w:style w:type="character" w:styleId="ListLabel155">
    <w:name w:val="ListLabel 155"/>
    <w:qFormat w:val="1"/>
    <w:rPr>
      <w:rFonts w:cs="Symbol"/>
      <w:sz w:val="20"/>
    </w:rPr>
  </w:style>
  <w:style w:type="character" w:styleId="ListLabel156">
    <w:name w:val="ListLabel 156"/>
    <w:qFormat w:val="1"/>
    <w:rPr>
      <w:rFonts w:cs="Courier New"/>
      <w:sz w:val="20"/>
    </w:rPr>
  </w:style>
  <w:style w:type="character" w:styleId="ListLabel157">
    <w:name w:val="ListLabel 157"/>
    <w:qFormat w:val="1"/>
    <w:rPr>
      <w:rFonts w:cs="Wingdings"/>
      <w:sz w:val="20"/>
    </w:rPr>
  </w:style>
  <w:style w:type="character" w:styleId="ListLabel158">
    <w:name w:val="ListLabel 158"/>
    <w:qFormat w:val="1"/>
    <w:rPr>
      <w:rFonts w:cs="Wingdings"/>
      <w:sz w:val="20"/>
    </w:rPr>
  </w:style>
  <w:style w:type="character" w:styleId="ListLabel159">
    <w:name w:val="ListLabel 159"/>
    <w:qFormat w:val="1"/>
    <w:rPr>
      <w:rFonts w:cs="Wingdings"/>
      <w:sz w:val="20"/>
    </w:rPr>
  </w:style>
  <w:style w:type="character" w:styleId="ListLabel160">
    <w:name w:val="ListLabel 160"/>
    <w:qFormat w:val="1"/>
    <w:rPr>
      <w:rFonts w:cs="Wingdings"/>
      <w:sz w:val="20"/>
    </w:rPr>
  </w:style>
  <w:style w:type="character" w:styleId="ListLabel161">
    <w:name w:val="ListLabel 161"/>
    <w:qFormat w:val="1"/>
    <w:rPr>
      <w:rFonts w:cs="Wingdings"/>
      <w:sz w:val="20"/>
    </w:rPr>
  </w:style>
  <w:style w:type="character" w:styleId="ListLabel162">
    <w:name w:val="ListLabel 162"/>
    <w:qFormat w:val="1"/>
    <w:rPr>
      <w:rFonts w:cs="Wingdings"/>
      <w:sz w:val="20"/>
    </w:rPr>
  </w:style>
  <w:style w:type="character" w:styleId="ListLabel163">
    <w:name w:val="ListLabel 163"/>
    <w:qFormat w:val="1"/>
    <w:rPr>
      <w:rFonts w:cs="Wingdings"/>
      <w:sz w:val="20"/>
    </w:rPr>
  </w:style>
  <w:style w:type="character" w:styleId="ListLabel164">
    <w:name w:val="ListLabel 164"/>
    <w:qFormat w:val="1"/>
    <w:rPr>
      <w:rFonts w:cs="Symbol"/>
      <w:color w:val="000000"/>
    </w:rPr>
  </w:style>
  <w:style w:type="character" w:styleId="ListLabel165">
    <w:name w:val="ListLabel 165"/>
    <w:qFormat w:val="1"/>
    <w:rPr>
      <w:rFonts w:cs="Symbol"/>
      <w:sz w:val="20"/>
    </w:rPr>
  </w:style>
  <w:style w:type="character" w:styleId="ListLabel166">
    <w:name w:val="ListLabel 166"/>
    <w:qFormat w:val="1"/>
    <w:rPr>
      <w:rFonts w:cs="Courier New"/>
      <w:sz w:val="20"/>
    </w:rPr>
  </w:style>
  <w:style w:type="character" w:styleId="ListLabel167">
    <w:name w:val="ListLabel 167"/>
    <w:qFormat w:val="1"/>
    <w:rPr>
      <w:rFonts w:cs="Wingdings"/>
      <w:sz w:val="20"/>
    </w:rPr>
  </w:style>
  <w:style w:type="character" w:styleId="ListLabel168">
    <w:name w:val="ListLabel 168"/>
    <w:qFormat w:val="1"/>
    <w:rPr>
      <w:rFonts w:cs="Wingdings"/>
      <w:sz w:val="20"/>
    </w:rPr>
  </w:style>
  <w:style w:type="character" w:styleId="ListLabel169">
    <w:name w:val="ListLabel 169"/>
    <w:qFormat w:val="1"/>
    <w:rPr>
      <w:rFonts w:cs="Wingdings"/>
      <w:sz w:val="20"/>
    </w:rPr>
  </w:style>
  <w:style w:type="character" w:styleId="ListLabel170">
    <w:name w:val="ListLabel 170"/>
    <w:qFormat w:val="1"/>
    <w:rPr>
      <w:rFonts w:cs="Wingdings"/>
      <w:sz w:val="20"/>
    </w:rPr>
  </w:style>
  <w:style w:type="character" w:styleId="ListLabel171">
    <w:name w:val="ListLabel 171"/>
    <w:qFormat w:val="1"/>
    <w:rPr>
      <w:rFonts w:cs="Wingdings"/>
      <w:sz w:val="20"/>
    </w:rPr>
  </w:style>
  <w:style w:type="character" w:styleId="ListLabel172">
    <w:name w:val="ListLabel 172"/>
    <w:qFormat w:val="1"/>
    <w:rPr>
      <w:rFonts w:cs="Wingdings"/>
      <w:sz w:val="20"/>
    </w:rPr>
  </w:style>
  <w:style w:type="character" w:styleId="ListLabel173">
    <w:name w:val="ListLabel 173"/>
    <w:qFormat w:val="1"/>
    <w:rPr>
      <w:rFonts w:cs="Wingdings"/>
      <w:sz w:val="20"/>
    </w:rPr>
  </w:style>
  <w:style w:type="character" w:styleId="ListLabel174">
    <w:name w:val="ListLabel 174"/>
    <w:qFormat w:val="1"/>
    <w:rPr>
      <w:rFonts w:cs="Symbol"/>
      <w:sz w:val="20"/>
    </w:rPr>
  </w:style>
  <w:style w:type="character" w:styleId="ListLabel175">
    <w:name w:val="ListLabel 175"/>
    <w:qFormat w:val="1"/>
    <w:rPr>
      <w:rFonts w:cs="Courier New"/>
      <w:sz w:val="20"/>
    </w:rPr>
  </w:style>
  <w:style w:type="character" w:styleId="ListLabel176">
    <w:name w:val="ListLabel 176"/>
    <w:qFormat w:val="1"/>
    <w:rPr>
      <w:rFonts w:cs="Wingdings"/>
      <w:sz w:val="20"/>
    </w:rPr>
  </w:style>
  <w:style w:type="character" w:styleId="ListLabel177">
    <w:name w:val="ListLabel 177"/>
    <w:qFormat w:val="1"/>
    <w:rPr>
      <w:rFonts w:cs="Wingdings"/>
      <w:sz w:val="20"/>
    </w:rPr>
  </w:style>
  <w:style w:type="character" w:styleId="ListLabel178">
    <w:name w:val="ListLabel 178"/>
    <w:qFormat w:val="1"/>
    <w:rPr>
      <w:rFonts w:cs="Wingdings"/>
      <w:sz w:val="20"/>
    </w:rPr>
  </w:style>
  <w:style w:type="character" w:styleId="ListLabel179">
    <w:name w:val="ListLabel 179"/>
    <w:qFormat w:val="1"/>
    <w:rPr>
      <w:rFonts w:cs="Wingdings"/>
      <w:sz w:val="20"/>
    </w:rPr>
  </w:style>
  <w:style w:type="character" w:styleId="ListLabel180">
    <w:name w:val="ListLabel 180"/>
    <w:qFormat w:val="1"/>
    <w:rPr>
      <w:rFonts w:cs="Wingdings"/>
      <w:sz w:val="20"/>
    </w:rPr>
  </w:style>
  <w:style w:type="character" w:styleId="ListLabel181">
    <w:name w:val="ListLabel 181"/>
    <w:qFormat w:val="1"/>
    <w:rPr>
      <w:rFonts w:cs="Wingdings"/>
      <w:sz w:val="20"/>
    </w:rPr>
  </w:style>
  <w:style w:type="character" w:styleId="ListLabel182">
    <w:name w:val="ListLabel 182"/>
    <w:qFormat w:val="1"/>
    <w:rPr>
      <w:rFonts w:cs="Wingdings"/>
      <w:sz w:val="20"/>
    </w:rPr>
  </w:style>
  <w:style w:type="character" w:styleId="ListLabel183">
    <w:name w:val="ListLabel 183"/>
    <w:qFormat w:val="1"/>
    <w:rPr>
      <w:rFonts w:cs="Courier New"/>
    </w:rPr>
  </w:style>
  <w:style w:type="character" w:styleId="ListLabel184">
    <w:name w:val="ListLabel 184"/>
    <w:qFormat w:val="1"/>
    <w:rPr>
      <w:rFonts w:cs="Courier New"/>
    </w:rPr>
  </w:style>
  <w:style w:type="character" w:styleId="ListLabel185">
    <w:name w:val="ListLabel 185"/>
    <w:qFormat w:val="1"/>
    <w:rPr>
      <w:rFonts w:cs="Courier New"/>
    </w:rPr>
  </w:style>
  <w:style w:type="character" w:styleId="ListLabel186">
    <w:name w:val="ListLabel 186"/>
    <w:qFormat w:val="1"/>
    <w:rPr>
      <w:rFonts w:cs="Courier New"/>
    </w:rPr>
  </w:style>
  <w:style w:type="character" w:styleId="ListLabel187">
    <w:name w:val="ListLabel 187"/>
    <w:qFormat w:val="1"/>
    <w:rPr>
      <w:rFonts w:cs="Courier New"/>
    </w:rPr>
  </w:style>
  <w:style w:type="character" w:styleId="ListLabel188">
    <w:name w:val="ListLabel 188"/>
    <w:qFormat w:val="1"/>
    <w:rPr>
      <w:rFonts w:cs="Courier New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LOnormal1" w:customStyle="1">
    <w:name w:val="LO-normal1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Ttulo">
    <w:name w:val="Title"/>
    <w:basedOn w:val="LO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LO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00000a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1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LOnormal" w:customStyle="1">
    <w:name w:val="LO-normal"/>
    <w:qFormat w:val="1"/>
    <w:rsid w:val="00BC0DA5"/>
    <w:pPr>
      <w:widowControl w:val="1"/>
      <w:suppressAutoHyphens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zh-CN" w:val="es-ES"/>
    </w:rPr>
  </w:style>
  <w:style w:type="paragraph" w:styleId="Western" w:customStyle="1">
    <w:name w:val="western"/>
    <w:basedOn w:val="Normal"/>
    <w:qFormat w:val="1"/>
    <w:rsid w:val="00DB1AF5"/>
    <w:pPr>
      <w:spacing w:afterAutospacing="1" w:beforeAutospacing="1"/>
    </w:pPr>
    <w:rPr>
      <w:rFonts w:ascii="Times New Roman" w:cs="Times New Roman" w:eastAsia="Times New Roman" w:hAnsi="Times New Roman"/>
      <w:b w:val="1"/>
      <w:bCs w:val="1"/>
      <w:lang w:eastAsia="es-UY" w:val="es-UY"/>
    </w:rPr>
  </w:style>
  <w:style w:type="paragraph" w:styleId="Encabezamiento">
    <w:name w:val="Header"/>
    <w:basedOn w:val="Normal"/>
    <w:link w:val="EncabezadoCar"/>
    <w:uiPriority w:val="99"/>
    <w:unhideWhenUsed w:val="1"/>
    <w:rsid w:val="00DB1AF5"/>
    <w:pPr>
      <w:tabs>
        <w:tab w:val="center" w:leader="none" w:pos="4252"/>
        <w:tab w:val="right" w:leader="none" w:pos="8504"/>
      </w:tabs>
    </w:pPr>
    <w:rPr>
      <w:lang w:eastAsia="es-UY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WtXCRWwbMsin85Epn+JRBm10A==">AMUW2mXSMNvG3e8LavlvVTU0E6C2LwMlq9Wqch74udAxRUYqOBai8P1yM5IOHxjZrhKgJMDVRkMK+35ACaJ1z22p7cegcv2vsY2w9TBvJ8I11DDJ/AdBkek=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2020-03-11T12:41:00Z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