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highlight w:val="white"/>
          <w:u w:val="none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Comunicación con la persona sorda: Sensibilización y estrategias. Acercamiento a la lengua de señas uruguaya (LSU)”.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Docente/s: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Magister Andrea Gularte Javier  e instructor/a de LSU.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inscripción: Abierto hasta 25/06/2020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inicio:  25/06/2020 finaliza 10/09/2020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(Sujeta a la situación de Emergencia Sanitaria del País)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13:00 a 15:00 hs.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jueves.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Cupos: 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Localidad: Montevideo.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Local: Programa Apex, Haití 1606.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DESTINATARIOS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Funcionarios del Municipio A , funcionarios de la Universidad, personas vinculadas a la temática.</w:t>
      </w:r>
    </w:p>
    <w:p w:rsidR="00000000" w:rsidDel="00000000" w:rsidP="00000000" w:rsidRDefault="00000000" w:rsidRPr="00000000" w14:paraId="00000013">
      <w:pPr>
        <w:keepNext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OBJETIVO/S GENERAL/ES: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Aportar herramientas que faciliten la comunicación y el encuentro entre oyentes y sordos desde una perspectiva lingüística y cultural.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Sensibilizar a los/as participantes aportando información teórica – práctica respecto a las características de las personas sordas considerando aspectos: lingüísticos, culturales, psicológicos y jurídicos.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Aportar estrategias y herramientas que hacen a la cotidianeidad de las personas sordas.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habilidades básicas de la Lengua de Seña Uruguaya las cuales promuevan y faciliten el encuentro entre sordos y oyentes.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Especificidades y Características de la LSU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Módulo 1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Introducción a las diferentes perspectivas que describen al Sujeto Sordo (Perspectiva Oralista vs. Perspectiva Socio- Cultural).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Reflexiones respecto a las generalidades y especificidades de las Personas Sordas.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Módulo 2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Implicancias de la Lengua de Señas y la Lengua Oral a la hora de la comunicación.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Módulo 3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Encuentro - Taller con persona sorda hablante nativa de la LSU: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•sensibilización para el encuentro con una persona sorda;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•estrategias de contacto y señas básicas que permitan minimizar la brecha lingüística.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Enseñanza a través de una modalidad Taller de la LSU desarrollado por una persona sorda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Encuentro lingüístico y cultural entre las comunidades (oyente y sorda).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Exposición teórica, dinámica grupal, utilización de recursos audiovisuales y participación activa en el marco de un espacio- taller.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Behares, L.E. (1997). Implicaciones Teóricas (y de las otras) del “Descubrimiento” de Stokoe”. En Autores Varios, Bilingüismo de los Sordos, INSOR , 1 (3).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Benedetti, M.L. (1995). Sordo-¿mudos? (un mundo a conocer). Buenos Aires: Editorial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Bejarano, O. &amp;amp; Vargas, J. (2008). Orientaciones pedagógicas para la atención y la promoción de la inclusión de niñas y niños menores de seis años con discapacidad auditiva. Recuperado de http://www.icbf.gov.co/portal/page/portal/PortalICBF/RecursosMultimedia/Publicacion es/Editoriales1/CARTILLA-AUDITIVA-4.pdf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Gesueli, Z. (2006). Língua(gem) e identidade: a surdezemquestão. Educ. Soc, (27/94), 277-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292. Recuperado de http://www.scielo.br/pdf/es/v27n94/a14v27n94.pdf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Gularte, A. (2011). Perspectiva desde la salud mental: Sordos integrantes de una familia oyente: complejidad y Desafío – Aprendizaje y Disfrute. Trabajo presentado en Jornadas de acercamiento a la comunidad sorda. APASU, Montevideo. Recuperado de http://www.apasu.org.uy/g-biblioteca/biblioteca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Peluso, L. (2007). Personas Sordas, LSU, español en Uruguay. En Torres, C. (coord.) Avances de Investigación en Instituciones Educativas. Dimensiones psicológicas y lingüísticas. (pp. 73-92). Montevideo: Waslala.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Skliar, C. (2000). Discursos y prácticas sobre a deficiência y normalidade. Las excursiones del lenguaje, del grupou de la mente. En Gentili, P., Códigos para la ciudadanía. La formación ética como práctica de la libertad. Buenos Aires: Santillana.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asistencia.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453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qFormat w:val="1"/>
    <w:rsid w:val="002E0142"/>
    <w:pPr>
      <w:keepNext w:val="1"/>
      <w:keepLines w:val="1"/>
      <w:widowControl w:val="0"/>
      <w:spacing w:after="80" w:before="360"/>
      <w:outlineLvl w:val="1"/>
    </w:pPr>
    <w:rPr>
      <w:rFonts w:ascii="Cambria" w:cs="Cambria" w:eastAsia="Cambria" w:hAnsi="Cambria"/>
      <w:b w:val="1"/>
      <w:color w:val="auto"/>
      <w:sz w:val="36"/>
      <w:szCs w:val="36"/>
      <w:lang w:bidi="ar-SA" w:eastAsia="es-ES" w:val="es-ES"/>
    </w:rPr>
  </w:style>
  <w:style w:type="paragraph" w:styleId="Encabezado3">
    <w:name w:val="Heading 3"/>
    <w:qFormat w:val="1"/>
    <w:rsid w:val="002E0142"/>
    <w:pPr>
      <w:keepNext w:val="1"/>
      <w:keepLines w:val="1"/>
      <w:widowControl w:val="0"/>
      <w:spacing w:after="80" w:before="280"/>
      <w:outlineLvl w:val="2"/>
    </w:pPr>
    <w:rPr>
      <w:rFonts w:ascii="Cambria" w:cs="Cambria" w:eastAsia="Cambria" w:hAnsi="Cambria"/>
      <w:b w:val="1"/>
      <w:color w:val="auto"/>
      <w:sz w:val="28"/>
      <w:szCs w:val="28"/>
      <w:lang w:bidi="ar-SA" w:eastAsia="es-ES" w:val="es-ES"/>
    </w:rPr>
  </w:style>
  <w:style w:type="paragraph" w:styleId="Encabezado4">
    <w:name w:val="Heading 4"/>
    <w:qFormat w:val="1"/>
    <w:rsid w:val="002E0142"/>
    <w:pPr>
      <w:keepNext w:val="1"/>
      <w:keepLines w:val="1"/>
      <w:widowControl w:val="0"/>
      <w:spacing w:after="40" w:before="240"/>
      <w:outlineLvl w:val="3"/>
    </w:pPr>
    <w:rPr>
      <w:rFonts w:ascii="Cambria" w:cs="Cambria" w:eastAsia="Cambria" w:hAnsi="Cambria"/>
      <w:b w:val="1"/>
      <w:color w:val="auto"/>
      <w:sz w:val="24"/>
      <w:szCs w:val="24"/>
      <w:lang w:bidi="ar-SA" w:eastAsia="es-ES" w:val="es-ES"/>
    </w:rPr>
  </w:style>
  <w:style w:type="paragraph" w:styleId="Encabezado5">
    <w:name w:val="Heading 5"/>
    <w:qFormat w:val="1"/>
    <w:rsid w:val="002E0142"/>
    <w:pPr>
      <w:keepNext w:val="1"/>
      <w:keepLines w:val="1"/>
      <w:widowControl w:val="0"/>
      <w:spacing w:after="40" w:before="220"/>
      <w:outlineLvl w:val="4"/>
    </w:pPr>
    <w:rPr>
      <w:rFonts w:ascii="Cambria" w:cs="Cambria" w:eastAsia="Cambria" w:hAnsi="Cambria"/>
      <w:b w:val="1"/>
      <w:color w:val="auto"/>
      <w:sz w:val="22"/>
      <w:szCs w:val="22"/>
      <w:lang w:bidi="ar-SA" w:eastAsia="es-ES" w:val="es-ES"/>
    </w:rPr>
  </w:style>
  <w:style w:type="paragraph" w:styleId="Encabezado6">
    <w:name w:val="Heading 6"/>
    <w:qFormat w:val="1"/>
    <w:rsid w:val="002E0142"/>
    <w:pPr>
      <w:keepNext w:val="1"/>
      <w:keepLines w:val="1"/>
      <w:widowControl w:val="0"/>
      <w:spacing w:after="40" w:before="200"/>
      <w:outlineLvl w:val="5"/>
    </w:pPr>
    <w:rPr>
      <w:rFonts w:ascii="Cambria" w:cs="Cambria" w:eastAsia="Cambria" w:hAnsi="Cambria"/>
      <w:b w:val="1"/>
      <w:color w:val="auto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DB1AF5"/>
    <w:rPr>
      <w:lang w:eastAsia="es-UY"/>
    </w:rPr>
  </w:style>
  <w:style w:type="character" w:styleId="EncabezadoCar1" w:customStyle="1">
    <w:name w:val="Encabezado Car1"/>
    <w:basedOn w:val="DefaultParagraphFont"/>
    <w:link w:val="Encabezado"/>
    <w:uiPriority w:val="99"/>
    <w:semiHidden w:val="1"/>
    <w:qFormat w:val="1"/>
    <w:rsid w:val="00DB1AF5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character" w:styleId="ListLabel98">
    <w:name w:val="ListLabel 98"/>
    <w:qFormat w:val="1"/>
    <w:rPr>
      <w:rFonts w:cs="Calibri"/>
      <w:b w:val="0"/>
      <w:sz w:val="24"/>
    </w:rPr>
  </w:style>
  <w:style w:type="character" w:styleId="ListLabel99">
    <w:name w:val="ListLabel 99"/>
    <w:qFormat w:val="1"/>
    <w:rPr>
      <w:rFonts w:cs="Courier New"/>
    </w:rPr>
  </w:style>
  <w:style w:type="character" w:styleId="ListLabel100">
    <w:name w:val="ListLabel 100"/>
    <w:qFormat w:val="1"/>
    <w:rPr>
      <w:rFonts w:cs="Noto Sans Symbols"/>
    </w:rPr>
  </w:style>
  <w:style w:type="character" w:styleId="ListLabel101">
    <w:name w:val="ListLabel 101"/>
    <w:qFormat w:val="1"/>
    <w:rPr>
      <w:rFonts w:cs="Noto Sans Symbols"/>
    </w:rPr>
  </w:style>
  <w:style w:type="character" w:styleId="ListLabel102">
    <w:name w:val="ListLabel 102"/>
    <w:qFormat w:val="1"/>
    <w:rPr>
      <w:rFonts w:cs="Courier New"/>
    </w:rPr>
  </w:style>
  <w:style w:type="character" w:styleId="ListLabel103">
    <w:name w:val="ListLabel 103"/>
    <w:qFormat w:val="1"/>
    <w:rPr>
      <w:rFonts w:cs="Noto Sans Symbols"/>
    </w:rPr>
  </w:style>
  <w:style w:type="character" w:styleId="ListLabel104">
    <w:name w:val="ListLabel 104"/>
    <w:qFormat w:val="1"/>
    <w:rPr>
      <w:rFonts w:cs="Noto Sans Symbols"/>
    </w:rPr>
  </w:style>
  <w:style w:type="character" w:styleId="ListLabel105">
    <w:name w:val="ListLabel 105"/>
    <w:qFormat w:val="1"/>
    <w:rPr>
      <w:rFonts w:cs="Courier New"/>
    </w:rPr>
  </w:style>
  <w:style w:type="character" w:styleId="ListLabel106">
    <w:name w:val="ListLabel 106"/>
    <w:qFormat w:val="1"/>
    <w:rPr>
      <w:rFonts w:cs="Noto Sans Symbols"/>
    </w:rPr>
  </w:style>
  <w:style w:type="character" w:styleId="ListLabel107">
    <w:name w:val="ListLabel 107"/>
    <w:qFormat w:val="1"/>
    <w:rPr>
      <w:rFonts w:cs="Calibri"/>
      <w:b w:val="0"/>
      <w:color w:val="000000"/>
      <w:sz w:val="24"/>
    </w:rPr>
  </w:style>
  <w:style w:type="character" w:styleId="ListLabel108">
    <w:name w:val="ListLabel 108"/>
    <w:qFormat w:val="1"/>
    <w:rPr>
      <w:rFonts w:cs="Courier New"/>
    </w:rPr>
  </w:style>
  <w:style w:type="character" w:styleId="ListLabel109">
    <w:name w:val="ListLabel 109"/>
    <w:qFormat w:val="1"/>
    <w:rPr>
      <w:rFonts w:cs="Noto Sans Symbols"/>
    </w:rPr>
  </w:style>
  <w:style w:type="character" w:styleId="ListLabel110">
    <w:name w:val="ListLabel 110"/>
    <w:qFormat w:val="1"/>
    <w:rPr>
      <w:rFonts w:cs="Noto Sans Symbols"/>
    </w:rPr>
  </w:style>
  <w:style w:type="character" w:styleId="ListLabel111">
    <w:name w:val="ListLabel 111"/>
    <w:qFormat w:val="1"/>
    <w:rPr>
      <w:rFonts w:cs="Courier New"/>
    </w:rPr>
  </w:style>
  <w:style w:type="character" w:styleId="ListLabel112">
    <w:name w:val="ListLabel 112"/>
    <w:qFormat w:val="1"/>
    <w:rPr>
      <w:rFonts w:cs="Noto Sans Symbols"/>
    </w:rPr>
  </w:style>
  <w:style w:type="character" w:styleId="ListLabel113">
    <w:name w:val="ListLabel 113"/>
    <w:qFormat w:val="1"/>
    <w:rPr>
      <w:rFonts w:cs="Noto Sans Symbols"/>
    </w:rPr>
  </w:style>
  <w:style w:type="character" w:styleId="ListLabel114">
    <w:name w:val="ListLabel 114"/>
    <w:qFormat w:val="1"/>
    <w:rPr>
      <w:rFonts w:cs="Courier New"/>
    </w:rPr>
  </w:style>
  <w:style w:type="character" w:styleId="ListLabel115">
    <w:name w:val="ListLabel 115"/>
    <w:qFormat w:val="1"/>
    <w:rPr>
      <w:rFonts w:cs="Noto Sans Symbols"/>
    </w:rPr>
  </w:style>
  <w:style w:type="character" w:styleId="ListLabel116">
    <w:name w:val="ListLabel 116"/>
    <w:qFormat w:val="1"/>
    <w:rPr>
      <w:rFonts w:cs="Wingdings"/>
      <w:u w:val="none"/>
    </w:rPr>
  </w:style>
  <w:style w:type="character" w:styleId="ListLabel117">
    <w:name w:val="ListLabel 117"/>
    <w:qFormat w:val="1"/>
    <w:rPr>
      <w:rFonts w:cs="Wingdings 2"/>
      <w:u w:val="none"/>
    </w:rPr>
  </w:style>
  <w:style w:type="character" w:styleId="ListLabel118">
    <w:name w:val="ListLabel 118"/>
    <w:qFormat w:val="1"/>
    <w:rPr>
      <w:rFonts w:cs="OpenSymbol"/>
      <w:u w:val="none"/>
    </w:rPr>
  </w:style>
  <w:style w:type="character" w:styleId="ListLabel119">
    <w:name w:val="ListLabel 119"/>
    <w:qFormat w:val="1"/>
    <w:rPr>
      <w:rFonts w:cs="Wingdings"/>
      <w:u w:val="none"/>
    </w:rPr>
  </w:style>
  <w:style w:type="character" w:styleId="ListLabel120">
    <w:name w:val="ListLabel 120"/>
    <w:qFormat w:val="1"/>
    <w:rPr>
      <w:rFonts w:cs="Wingdings 2"/>
      <w:u w:val="none"/>
    </w:rPr>
  </w:style>
  <w:style w:type="character" w:styleId="ListLabel121">
    <w:name w:val="ListLabel 121"/>
    <w:qFormat w:val="1"/>
    <w:rPr>
      <w:rFonts w:cs="OpenSymbol"/>
      <w:u w:val="none"/>
    </w:rPr>
  </w:style>
  <w:style w:type="character" w:styleId="ListLabel122">
    <w:name w:val="ListLabel 122"/>
    <w:qFormat w:val="1"/>
    <w:rPr>
      <w:rFonts w:cs="Wingdings"/>
      <w:u w:val="none"/>
    </w:rPr>
  </w:style>
  <w:style w:type="character" w:styleId="ListLabel123">
    <w:name w:val="ListLabel 123"/>
    <w:qFormat w:val="1"/>
    <w:rPr>
      <w:rFonts w:cs="Wingdings 2"/>
      <w:u w:val="none"/>
    </w:rPr>
  </w:style>
  <w:style w:type="character" w:styleId="ListLabel124">
    <w:name w:val="ListLabel 124"/>
    <w:qFormat w:val="1"/>
    <w:rPr>
      <w:rFonts w:cs="OpenSymbol"/>
      <w:u w:val="none"/>
    </w:rPr>
  </w:style>
  <w:style w:type="character" w:styleId="ListLabel125">
    <w:name w:val="ListLabel 125"/>
    <w:qFormat w:val="1"/>
    <w:rPr>
      <w:rFonts w:cs="Arial"/>
      <w:b w:val="1"/>
      <w:color w:val="000000"/>
    </w:rPr>
  </w:style>
  <w:style w:type="character" w:styleId="ListLabel126">
    <w:name w:val="ListLabel 126"/>
    <w:qFormat w:val="1"/>
    <w:rPr>
      <w:rFonts w:cs="Symbol"/>
      <w:color w:val="000000"/>
      <w:sz w:val="20"/>
    </w:rPr>
  </w:style>
  <w:style w:type="character" w:styleId="ListLabel127">
    <w:name w:val="ListLabel 127"/>
    <w:qFormat w:val="1"/>
    <w:rPr>
      <w:rFonts w:cs="Courier New"/>
      <w:sz w:val="20"/>
    </w:rPr>
  </w:style>
  <w:style w:type="character" w:styleId="ListLabel128">
    <w:name w:val="ListLabel 128"/>
    <w:qFormat w:val="1"/>
    <w:rPr>
      <w:rFonts w:cs="Wingdings"/>
      <w:sz w:val="20"/>
    </w:rPr>
  </w:style>
  <w:style w:type="character" w:styleId="ListLabel129">
    <w:name w:val="ListLabel 129"/>
    <w:qFormat w:val="1"/>
    <w:rPr>
      <w:rFonts w:cs="Wingdings"/>
      <w:sz w:val="20"/>
    </w:rPr>
  </w:style>
  <w:style w:type="character" w:styleId="ListLabel130">
    <w:name w:val="ListLabel 130"/>
    <w:qFormat w:val="1"/>
    <w:rPr>
      <w:rFonts w:cs="Wingdings"/>
      <w:sz w:val="20"/>
    </w:rPr>
  </w:style>
  <w:style w:type="character" w:styleId="ListLabel131">
    <w:name w:val="ListLabel 131"/>
    <w:qFormat w:val="1"/>
    <w:rPr>
      <w:rFonts w:cs="Wingdings"/>
      <w:sz w:val="20"/>
    </w:rPr>
  </w:style>
  <w:style w:type="character" w:styleId="ListLabel132">
    <w:name w:val="ListLabel 132"/>
    <w:qFormat w:val="1"/>
    <w:rPr>
      <w:rFonts w:cs="Wingdings"/>
      <w:sz w:val="20"/>
    </w:rPr>
  </w:style>
  <w:style w:type="character" w:styleId="ListLabel133">
    <w:name w:val="ListLabel 133"/>
    <w:qFormat w:val="1"/>
    <w:rPr>
      <w:rFonts w:cs="Wingdings"/>
      <w:sz w:val="20"/>
    </w:rPr>
  </w:style>
  <w:style w:type="character" w:styleId="ListLabel134">
    <w:name w:val="ListLabel 134"/>
    <w:qFormat w:val="1"/>
    <w:rPr>
      <w:rFonts w:cs="Wingdings"/>
      <w:sz w:val="20"/>
    </w:rPr>
  </w:style>
  <w:style w:type="character" w:styleId="ListLabel135">
    <w:name w:val="ListLabel 135"/>
    <w:qFormat w:val="1"/>
    <w:rPr>
      <w:rFonts w:cs="Arial"/>
      <w:b w:val="1"/>
      <w:color w:val="000000"/>
    </w:rPr>
  </w:style>
  <w:style w:type="character" w:styleId="ListLabel136">
    <w:name w:val="ListLabel 136"/>
    <w:qFormat w:val="1"/>
    <w:rPr>
      <w:rFonts w:cs="Arial"/>
      <w:b w:val="1"/>
      <w:color w:val="000000"/>
    </w:rPr>
  </w:style>
  <w:style w:type="character" w:styleId="ListLabel137">
    <w:name w:val="ListLabel 137"/>
    <w:qFormat w:val="1"/>
    <w:rPr>
      <w:rFonts w:cs="Symbol"/>
      <w:sz w:val="20"/>
    </w:rPr>
  </w:style>
  <w:style w:type="character" w:styleId="ListLabel138">
    <w:name w:val="ListLabel 138"/>
    <w:qFormat w:val="1"/>
    <w:rPr>
      <w:rFonts w:cs="Courier New"/>
      <w:sz w:val="20"/>
    </w:rPr>
  </w:style>
  <w:style w:type="character" w:styleId="ListLabel139">
    <w:name w:val="ListLabel 139"/>
    <w:qFormat w:val="1"/>
    <w:rPr>
      <w:rFonts w:cs="Wingdings"/>
      <w:sz w:val="20"/>
    </w:rPr>
  </w:style>
  <w:style w:type="character" w:styleId="ListLabel140">
    <w:name w:val="ListLabel 140"/>
    <w:qFormat w:val="1"/>
    <w:rPr>
      <w:rFonts w:cs="Wingdings"/>
      <w:sz w:val="20"/>
    </w:rPr>
  </w:style>
  <w:style w:type="character" w:styleId="ListLabel141">
    <w:name w:val="ListLabel 141"/>
    <w:qFormat w:val="1"/>
    <w:rPr>
      <w:rFonts w:cs="Wingdings"/>
      <w:sz w:val="20"/>
    </w:rPr>
  </w:style>
  <w:style w:type="character" w:styleId="ListLabel142">
    <w:name w:val="ListLabel 142"/>
    <w:qFormat w:val="1"/>
    <w:rPr>
      <w:rFonts w:cs="Wingdings"/>
      <w:sz w:val="20"/>
    </w:rPr>
  </w:style>
  <w:style w:type="character" w:styleId="ListLabel143">
    <w:name w:val="ListLabel 143"/>
    <w:qFormat w:val="1"/>
    <w:rPr>
      <w:rFonts w:cs="Wingdings"/>
      <w:sz w:val="20"/>
    </w:rPr>
  </w:style>
  <w:style w:type="character" w:styleId="ListLabel144">
    <w:name w:val="ListLabel 144"/>
    <w:qFormat w:val="1"/>
    <w:rPr>
      <w:rFonts w:cs="Wingdings"/>
      <w:sz w:val="20"/>
    </w:rPr>
  </w:style>
  <w:style w:type="character" w:styleId="ListLabel145">
    <w:name w:val="ListLabel 145"/>
    <w:qFormat w:val="1"/>
    <w:rPr>
      <w:rFonts w:cs="Wingdings"/>
      <w:sz w:val="20"/>
    </w:rPr>
  </w:style>
  <w:style w:type="character" w:styleId="ListLabel146">
    <w:name w:val="ListLabel 146"/>
    <w:qFormat w:val="1"/>
    <w:rPr>
      <w:rFonts w:cs="Symbol"/>
      <w:sz w:val="20"/>
    </w:rPr>
  </w:style>
  <w:style w:type="character" w:styleId="ListLabel147">
    <w:name w:val="ListLabel 147"/>
    <w:qFormat w:val="1"/>
    <w:rPr>
      <w:rFonts w:cs="Courier New"/>
      <w:sz w:val="20"/>
    </w:rPr>
  </w:style>
  <w:style w:type="character" w:styleId="ListLabel148">
    <w:name w:val="ListLabel 148"/>
    <w:qFormat w:val="1"/>
    <w:rPr>
      <w:rFonts w:cs="Wingdings"/>
      <w:sz w:val="20"/>
    </w:rPr>
  </w:style>
  <w:style w:type="character" w:styleId="ListLabel149">
    <w:name w:val="ListLabel 149"/>
    <w:qFormat w:val="1"/>
    <w:rPr>
      <w:rFonts w:cs="Wingdings"/>
      <w:sz w:val="20"/>
    </w:rPr>
  </w:style>
  <w:style w:type="character" w:styleId="ListLabel150">
    <w:name w:val="ListLabel 150"/>
    <w:qFormat w:val="1"/>
    <w:rPr>
      <w:rFonts w:cs="Wingdings"/>
      <w:sz w:val="20"/>
    </w:rPr>
  </w:style>
  <w:style w:type="character" w:styleId="ListLabel151">
    <w:name w:val="ListLabel 151"/>
    <w:qFormat w:val="1"/>
    <w:rPr>
      <w:rFonts w:cs="Wingdings"/>
      <w:sz w:val="20"/>
    </w:rPr>
  </w:style>
  <w:style w:type="character" w:styleId="ListLabel152">
    <w:name w:val="ListLabel 152"/>
    <w:qFormat w:val="1"/>
    <w:rPr>
      <w:rFonts w:cs="Wingdings"/>
      <w:sz w:val="20"/>
    </w:rPr>
  </w:style>
  <w:style w:type="character" w:styleId="ListLabel153">
    <w:name w:val="ListLabel 153"/>
    <w:qFormat w:val="1"/>
    <w:rPr>
      <w:rFonts w:cs="Wingdings"/>
      <w:sz w:val="20"/>
    </w:rPr>
  </w:style>
  <w:style w:type="character" w:styleId="ListLabel154">
    <w:name w:val="ListLabel 154"/>
    <w:qFormat w:val="1"/>
    <w:rPr>
      <w:rFonts w:cs="Wingdings"/>
      <w:sz w:val="20"/>
    </w:rPr>
  </w:style>
  <w:style w:type="character" w:styleId="ListLabel155">
    <w:name w:val="ListLabel 155"/>
    <w:qFormat w:val="1"/>
    <w:rPr>
      <w:rFonts w:cs="Symbol"/>
      <w:color w:val="000000"/>
    </w:rPr>
  </w:style>
  <w:style w:type="character" w:styleId="ListLabel156">
    <w:name w:val="ListLabel 156"/>
    <w:qFormat w:val="1"/>
    <w:rPr>
      <w:rFonts w:cs="Symbol"/>
      <w:sz w:val="20"/>
    </w:rPr>
  </w:style>
  <w:style w:type="character" w:styleId="ListLabel157">
    <w:name w:val="ListLabel 157"/>
    <w:qFormat w:val="1"/>
    <w:rPr>
      <w:rFonts w:cs="Courier New"/>
      <w:sz w:val="20"/>
    </w:rPr>
  </w:style>
  <w:style w:type="character" w:styleId="ListLabel158">
    <w:name w:val="ListLabel 158"/>
    <w:qFormat w:val="1"/>
    <w:rPr>
      <w:rFonts w:cs="Wingdings"/>
      <w:sz w:val="20"/>
    </w:rPr>
  </w:style>
  <w:style w:type="character" w:styleId="ListLabel159">
    <w:name w:val="ListLabel 159"/>
    <w:qFormat w:val="1"/>
    <w:rPr>
      <w:rFonts w:cs="Wingdings"/>
      <w:sz w:val="20"/>
    </w:rPr>
  </w:style>
  <w:style w:type="character" w:styleId="ListLabel160">
    <w:name w:val="ListLabel 160"/>
    <w:qFormat w:val="1"/>
    <w:rPr>
      <w:rFonts w:cs="Wingdings"/>
      <w:sz w:val="20"/>
    </w:rPr>
  </w:style>
  <w:style w:type="character" w:styleId="ListLabel161">
    <w:name w:val="ListLabel 161"/>
    <w:qFormat w:val="1"/>
    <w:rPr>
      <w:rFonts w:cs="Wingdings"/>
      <w:sz w:val="20"/>
    </w:rPr>
  </w:style>
  <w:style w:type="character" w:styleId="ListLabel162">
    <w:name w:val="ListLabel 162"/>
    <w:qFormat w:val="1"/>
    <w:rPr>
      <w:rFonts w:cs="Wingdings"/>
      <w:sz w:val="20"/>
    </w:rPr>
  </w:style>
  <w:style w:type="character" w:styleId="ListLabel163">
    <w:name w:val="ListLabel 163"/>
    <w:qFormat w:val="1"/>
    <w:rPr>
      <w:rFonts w:cs="Wingdings"/>
      <w:sz w:val="20"/>
    </w:rPr>
  </w:style>
  <w:style w:type="character" w:styleId="ListLabel164">
    <w:name w:val="ListLabel 164"/>
    <w:qFormat w:val="1"/>
    <w:rPr>
      <w:rFonts w:cs="Wingdings"/>
      <w:sz w:val="20"/>
    </w:rPr>
  </w:style>
  <w:style w:type="character" w:styleId="ListLabel165">
    <w:name w:val="ListLabel 165"/>
    <w:qFormat w:val="1"/>
    <w:rPr>
      <w:rFonts w:cs="Symbol"/>
      <w:sz w:val="20"/>
    </w:rPr>
  </w:style>
  <w:style w:type="character" w:styleId="ListLabel166">
    <w:name w:val="ListLabel 166"/>
    <w:qFormat w:val="1"/>
    <w:rPr>
      <w:rFonts w:cs="Courier New"/>
      <w:sz w:val="20"/>
    </w:rPr>
  </w:style>
  <w:style w:type="character" w:styleId="ListLabel167">
    <w:name w:val="ListLabel 167"/>
    <w:qFormat w:val="1"/>
    <w:rPr>
      <w:rFonts w:cs="Wingdings"/>
      <w:sz w:val="20"/>
    </w:rPr>
  </w:style>
  <w:style w:type="character" w:styleId="ListLabel168">
    <w:name w:val="ListLabel 168"/>
    <w:qFormat w:val="1"/>
    <w:rPr>
      <w:rFonts w:cs="Wingdings"/>
      <w:sz w:val="20"/>
    </w:rPr>
  </w:style>
  <w:style w:type="character" w:styleId="ListLabel169">
    <w:name w:val="ListLabel 169"/>
    <w:qFormat w:val="1"/>
    <w:rPr>
      <w:rFonts w:cs="Wingdings"/>
      <w:sz w:val="20"/>
    </w:rPr>
  </w:style>
  <w:style w:type="character" w:styleId="ListLabel170">
    <w:name w:val="ListLabel 170"/>
    <w:qFormat w:val="1"/>
    <w:rPr>
      <w:rFonts w:cs="Wingdings"/>
      <w:sz w:val="20"/>
    </w:rPr>
  </w:style>
  <w:style w:type="character" w:styleId="ListLabel171">
    <w:name w:val="ListLabel 171"/>
    <w:qFormat w:val="1"/>
    <w:rPr>
      <w:rFonts w:cs="Wingdings"/>
      <w:sz w:val="20"/>
    </w:rPr>
  </w:style>
  <w:style w:type="character" w:styleId="ListLabel172">
    <w:name w:val="ListLabel 172"/>
    <w:qFormat w:val="1"/>
    <w:rPr>
      <w:rFonts w:cs="Wingdings"/>
      <w:sz w:val="20"/>
    </w:rPr>
  </w:style>
  <w:style w:type="character" w:styleId="ListLabel173">
    <w:name w:val="ListLabel 173"/>
    <w:qFormat w:val="1"/>
    <w:rPr>
      <w:rFonts w:cs="Wingdings"/>
      <w:sz w:val="20"/>
    </w:rPr>
  </w:style>
  <w:style w:type="character" w:styleId="ListLabel174">
    <w:name w:val="ListLabel 174"/>
    <w:qFormat w:val="1"/>
    <w:rPr>
      <w:rFonts w:cs="Courier New"/>
    </w:rPr>
  </w:style>
  <w:style w:type="character" w:styleId="ListLabel175">
    <w:name w:val="ListLabel 175"/>
    <w:qFormat w:val="1"/>
    <w:rPr>
      <w:rFonts w:cs="Courier New"/>
    </w:rPr>
  </w:style>
  <w:style w:type="character" w:styleId="ListLabel176">
    <w:name w:val="ListLabel 176"/>
    <w:qFormat w:val="1"/>
    <w:rPr>
      <w:rFonts w:cs="Courier New"/>
    </w:rPr>
  </w:style>
  <w:style w:type="character" w:styleId="ListLabel177">
    <w:name w:val="ListLabel 177"/>
    <w:qFormat w:val="1"/>
    <w:rPr>
      <w:rFonts w:cs="Courier New"/>
    </w:rPr>
  </w:style>
  <w:style w:type="character" w:styleId="ListLabel178">
    <w:name w:val="ListLabel 178"/>
    <w:qFormat w:val="1"/>
    <w:rPr>
      <w:rFonts w:cs="Courier New"/>
    </w:rPr>
  </w:style>
  <w:style w:type="character" w:styleId="ListLabel179">
    <w:name w:val="ListLabel 179"/>
    <w:qFormat w:val="1"/>
    <w:rPr>
      <w:rFonts w:cs="Courier New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Normal1" w:customStyle="1">
    <w:name w:val="LO-normal1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Ttulo">
    <w:name w:val="Title"/>
    <w:basedOn w:val="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auto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1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LOnormal" w:customStyle="1">
    <w:name w:val="LO-normal"/>
    <w:qFormat w:val="1"/>
    <w:rsid w:val="00BC0DA5"/>
    <w:pPr>
      <w:widowControl w:val="1"/>
      <w:suppressAutoHyphens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zh-CN" w:val="es-ES"/>
    </w:rPr>
  </w:style>
  <w:style w:type="paragraph" w:styleId="Western" w:customStyle="1">
    <w:name w:val="western"/>
    <w:basedOn w:val="Normal"/>
    <w:qFormat w:val="1"/>
    <w:rsid w:val="00DB1AF5"/>
    <w:pPr>
      <w:spacing w:afterAutospacing="1" w:beforeAutospacing="1"/>
    </w:pPr>
    <w:rPr>
      <w:rFonts w:ascii="Times New Roman" w:cs="Times New Roman" w:eastAsia="Times New Roman" w:hAnsi="Times New Roman"/>
      <w:b w:val="1"/>
      <w:bCs w:val="1"/>
      <w:lang w:eastAsia="es-UY" w:val="es-UY"/>
    </w:rPr>
  </w:style>
  <w:style w:type="paragraph" w:styleId="Encabezamiento">
    <w:name w:val="Header"/>
    <w:basedOn w:val="Normal"/>
    <w:link w:val="EncabezadoCar"/>
    <w:uiPriority w:val="99"/>
    <w:unhideWhenUsed w:val="1"/>
    <w:rsid w:val="00DB1AF5"/>
    <w:pPr>
      <w:tabs>
        <w:tab w:val="center" w:leader="none" w:pos="4252"/>
        <w:tab w:val="right" w:leader="none" w:pos="8504"/>
      </w:tabs>
    </w:pPr>
    <w:rPr>
      <w:lang w:eastAsia="es-UY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zzA40nHVCkqxexqPMDo0OQRhA==">AMUW2mUQZTWKRRidJfKUDY5XwHRdl4XQ6N4FiQrF0wU3D64/jZKjRmiVhX+niU4XhTNxXY0Ki65AqsNvo007KjXTX0jUvlr8zVnHtOJjvaOGwdTzhONs2kk=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2020-03-11T11:40:00Z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