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Curso de Educación Permanente: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i w:val="1"/>
          <w:sz w:val="48"/>
          <w:szCs w:val="4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highlight w:val="whit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1"/>
          <w:sz w:val="48"/>
          <w:szCs w:val="48"/>
          <w:highlight w:val="white"/>
          <w:rtl w:val="0"/>
        </w:rPr>
        <w:t xml:space="preserve">Buenas prácticas de salud en la  infancia, desde el  rol de la enseñanza. La construcción de las identidades de género a partir de los  primeros vínculos</w:t>
      </w:r>
      <w:r w:rsidDel="00000000" w:rsidR="00000000" w:rsidRPr="00000000">
        <w:rPr>
          <w:rFonts w:ascii="Arial" w:cs="Arial" w:eastAsia="Arial" w:hAnsi="Arial"/>
          <w:b w:val="1"/>
          <w:sz w:val="48"/>
          <w:szCs w:val="48"/>
          <w:highlight w:val="whit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Docente/s: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0"/>
        </w:rPr>
        <w:t xml:space="preserve">Asist. Dra. Beatriz Ferreira, Asist. Dra. Alejandra Mier, Ay. Luciana Hernández, Ay. Cecilia Rodríguez y Ay. Obst. Partera Mariana González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Período de Inscripción: Abierto hasta 16/04/2020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Fecha de inicio:  16/04/2020 finaliza 07/05/2020.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(Sujeta a la situación de Emergencia Sanitaria del País)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Horario: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09:30 a 12:30.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Clases Programadas: los días jueves.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Cupos: 30.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Localidad: Montevideo.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Local: CAIF Ventura 2. Alfredo Mones Quintela s/n y San C. Rossi.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24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DESTINATARIOS: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Promotores y educadores en primera infancia y público en general, con énfasis en aquellas vinculadas al cuidado de niñas y niños.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OBJETIVO/S GENERAL/ES: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Contribuir al desarrollo integral en salud de la primera infancia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240" w:line="276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OBJETIVOS ESPECÍFICOS: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before="240" w:line="276" w:lineRule="auto"/>
        <w:ind w:left="720" w:hanging="360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Colectivizar </w:t>
        <w:tab/>
        <w:t xml:space="preserve">y problematizar prácticas que refieren al cuidado de la salud, el cuerpo y la sexualidad durante la primera infancia. </w:t>
        <w:tab/>
        <w:tab/>
      </w:r>
    </w:p>
    <w:p w:rsidR="00000000" w:rsidDel="00000000" w:rsidP="00000000" w:rsidRDefault="00000000" w:rsidRPr="00000000" w14:paraId="00000018">
      <w:pPr>
        <w:keepNext w:val="1"/>
        <w:numPr>
          <w:ilvl w:val="0"/>
          <w:numId w:val="2"/>
        </w:numPr>
        <w:ind w:left="720" w:hanging="360"/>
        <w:rPr>
          <w:rFonts w:ascii="Arial" w:cs="Arial" w:eastAsia="Arial" w:hAnsi="Arial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Reflexionar </w:t>
        <w:tab/>
        <w:t xml:space="preserve">sobre la construcción de las identidades de género a partir de los  primeros vínculos.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TEMARIO:</w:t>
      </w:r>
    </w:p>
    <w:p w:rsidR="00000000" w:rsidDel="00000000" w:rsidP="00000000" w:rsidRDefault="00000000" w:rsidRPr="00000000" w14:paraId="0000001B">
      <w:pPr>
        <w:spacing w:after="0" w:before="240" w:line="276" w:lineRule="auto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Módulo 1</w:t>
      </w:r>
    </w:p>
    <w:p w:rsidR="00000000" w:rsidDel="00000000" w:rsidP="00000000" w:rsidRDefault="00000000" w:rsidRPr="00000000" w14:paraId="0000001C">
      <w:pPr>
        <w:spacing w:after="0" w:before="240" w:line="276" w:lineRule="auto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Instancia 1. Construcción de Género en la primera Infancia. Importancia de los primeros vínculos, de las prácticas cotidianas y de la promoción de un entorno habilitante para la construcción de las identidades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240" w:line="276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Instancia 2. Implicancia del cuerpo en la sexualidad infantil y el proceso de autonomía. Concepto de infancia como derecho </w:t>
      </w:r>
    </w:p>
    <w:p w:rsidR="00000000" w:rsidDel="00000000" w:rsidP="00000000" w:rsidRDefault="00000000" w:rsidRPr="00000000" w14:paraId="0000001E">
      <w:pPr>
        <w:spacing w:after="0" w:before="240" w:line="276" w:lineRule="auto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Módulo 3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Desarrollo y sexualidad en la primera infancia. Reflexiones acerca del cuidado del cuerpo y las etapas del desarrollo de la sexualidad.</w:t>
      </w:r>
    </w:p>
    <w:p w:rsidR="00000000" w:rsidDel="00000000" w:rsidP="00000000" w:rsidRDefault="00000000" w:rsidRPr="00000000" w14:paraId="00000020">
      <w:pPr>
        <w:spacing w:after="0" w:before="24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Módulo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  <w:rtl w:val="0"/>
        </w:rPr>
        <w:t xml:space="preserve">Socializar  prácticas respecto al cuidado de la salud, el cuerpo y la sexualidad durante la primera infancia, a partir de los  primeros vínculos.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METODOLOGÍA: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  <w:rtl w:val="0"/>
        </w:rPr>
        <w:t xml:space="preserve">Se realizarán talleres reflexivo- vivenciales como dispositivos para abordar las temáticas con metodologías lúdicas que motiven el movimiento y la búsqueda del análisis de las propuestas. Se propondrá realizar instancias de acompañamiento a los participantes en sus respectivas instituciones de trabajo, con el objetivo de reafirmar los conocimientos adquiridos en 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BIBLIOGRAFÍA BÁSICA (Formato APA):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-Vivas, P. (2008) Educación Sexual: Su incorporación al sistema educativo. Capítulo: Educación Sexual y Salud en la infancia.2008, Administración Nacional de Educación Pública Consejo Directivo Central Programa de Educación Sexual. Editorial Nordan-Comunidad del Sur. Uruguay. 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MSP. (2010) Guía Nacional para la vigilancia del desarrollo del niño y de la niña menores de 5 años . Uruguay. 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Hernández Morales, G. Jaramillo Guijarro C. (2003) La educación sexual de la primera infancia. Guía para madres, padres y profesorado de educación infantil . Secretaría General de Educación y Formación Profesional. Ministerio de Educación, Cultura y Deporte. Secretaría general de Educación y formación profesional. Editorial Neturity. España. 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López, A. y Quesada, S. (2002) Material de apoyo en Salud Sexual y Reproductiva con enfoque de género a equipos técnicos de las centros CAIF. Gurises Unidos. Plan CAIF. UNFPA Uruguay. 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CEIP- Gurises Unidos- UNFPA. (2017) Propuesta didáctica para el abordaje de la educación sexual en educación inicial y primaria. Uruguay.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SISTEMA DE EVALUACIÓN: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Por asistencia.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361" w:top="1985" w:left="794" w:right="79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-483234</wp:posOffset>
          </wp:positionH>
          <wp:positionV relativeFrom="paragraph">
            <wp:posOffset>635</wp:posOffset>
          </wp:positionV>
          <wp:extent cx="7522845" cy="673100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2845" cy="6731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-504189</wp:posOffset>
          </wp:positionH>
          <wp:positionV relativeFrom="paragraph">
            <wp:posOffset>635</wp:posOffset>
          </wp:positionV>
          <wp:extent cx="7531100" cy="1028700"/>
          <wp:effectExtent b="0" l="0" r="0" t="0"/>
          <wp:wrapSquare wrapText="bothSides" distB="0" distT="0" distL="114300" distR="11430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1100" cy="10287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color w:val="00000a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  <w:jc w:val="left"/>
    </w:pPr>
    <w:rPr>
      <w:rFonts w:ascii="Cambria" w:cs="Cambria" w:eastAsia="Cambria" w:hAnsi="Cambria"/>
      <w:b w:val="1"/>
      <w:color w:val="00000a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Rule="auto"/>
      <w:jc w:val="left"/>
    </w:pPr>
    <w:rPr>
      <w:rFonts w:ascii="Cambria" w:cs="Cambria" w:eastAsia="Cambria" w:hAnsi="Cambria"/>
      <w:b w:val="1"/>
      <w:color w:val="00000a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  <w:jc w:val="left"/>
    </w:pPr>
    <w:rPr>
      <w:rFonts w:ascii="Cambria" w:cs="Cambria" w:eastAsia="Cambria" w:hAnsi="Cambria"/>
      <w:b w:val="1"/>
      <w:color w:val="00000a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  <w:jc w:val="left"/>
    </w:pPr>
    <w:rPr>
      <w:rFonts w:ascii="Cambria" w:cs="Cambria" w:eastAsia="Cambria" w:hAnsi="Cambria"/>
      <w:b w:val="1"/>
      <w:color w:val="00000a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  <w:jc w:val="left"/>
    </w:pPr>
    <w:rPr>
      <w:rFonts w:ascii="Cambria" w:cs="Cambria" w:eastAsia="Cambria" w:hAnsi="Cambria"/>
      <w:b w:val="1"/>
      <w:color w:val="00000a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  <w:jc w:val="left"/>
    </w:pPr>
    <w:rPr>
      <w:rFonts w:ascii="Cambria" w:cs="Cambria" w:eastAsia="Cambria" w:hAnsi="Cambria"/>
      <w:b w:val="1"/>
      <w:color w:val="00000a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a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8E20BC"/>
    <w:pPr>
      <w:widowControl w:val="1"/>
      <w:bidi w:val="0"/>
      <w:jc w:val="left"/>
    </w:pPr>
    <w:rPr>
      <w:rFonts w:ascii="Cambria" w:cs="Cambria" w:eastAsia="Cambria" w:hAnsi="Cambria"/>
      <w:color w:val="00000a"/>
      <w:sz w:val="24"/>
      <w:szCs w:val="24"/>
      <w:lang w:bidi="ar-SA" w:eastAsia="es-ES" w:val="es-ES"/>
    </w:rPr>
  </w:style>
  <w:style w:type="paragraph" w:styleId="Encabezado1">
    <w:name w:val="Heading 1"/>
    <w:basedOn w:val="Encabezado"/>
    <w:qFormat w:val="1"/>
    <w:rsid w:val="002E0142"/>
    <w:pPr>
      <w:keepNext w:val="1"/>
      <w:keepLines w:val="1"/>
      <w:widowControl w:val="0"/>
      <w:bidi w:val="0"/>
      <w:spacing w:after="120" w:before="480"/>
      <w:jc w:val="left"/>
      <w:outlineLvl w:val="0"/>
    </w:pPr>
    <w:rPr>
      <w:rFonts w:ascii="Cambria" w:cs="Cambria" w:eastAsia="Cambria" w:hAnsi="Cambria"/>
      <w:b w:val="1"/>
      <w:color w:val="00000a"/>
      <w:sz w:val="48"/>
      <w:szCs w:val="48"/>
      <w:lang w:bidi="ar-SA" w:eastAsia="es-ES" w:val="es-ES"/>
    </w:rPr>
  </w:style>
  <w:style w:type="paragraph" w:styleId="Encabezado2">
    <w:name w:val="Heading 2"/>
    <w:basedOn w:val="Encabezado"/>
    <w:qFormat w:val="1"/>
    <w:rsid w:val="002E0142"/>
    <w:pPr>
      <w:keepNext w:val="1"/>
      <w:keepLines w:val="1"/>
      <w:widowControl w:val="0"/>
      <w:bidi w:val="0"/>
      <w:spacing w:after="80" w:before="360"/>
      <w:jc w:val="left"/>
      <w:outlineLvl w:val="1"/>
    </w:pPr>
    <w:rPr>
      <w:rFonts w:ascii="Cambria" w:cs="Cambria" w:eastAsia="Cambria" w:hAnsi="Cambria"/>
      <w:b w:val="1"/>
      <w:color w:val="00000a"/>
      <w:sz w:val="36"/>
      <w:szCs w:val="36"/>
      <w:lang w:bidi="ar-SA" w:eastAsia="es-ES" w:val="es-ES"/>
    </w:rPr>
  </w:style>
  <w:style w:type="paragraph" w:styleId="Encabezado3">
    <w:name w:val="Heading 3"/>
    <w:basedOn w:val="Encabezado"/>
    <w:qFormat w:val="1"/>
    <w:rsid w:val="002E0142"/>
    <w:pPr>
      <w:keepNext w:val="1"/>
      <w:keepLines w:val="1"/>
      <w:widowControl w:val="0"/>
      <w:bidi w:val="0"/>
      <w:spacing w:after="80" w:before="280"/>
      <w:jc w:val="left"/>
      <w:outlineLvl w:val="2"/>
    </w:pPr>
    <w:rPr>
      <w:rFonts w:ascii="Cambria" w:cs="Cambria" w:eastAsia="Cambria" w:hAnsi="Cambria"/>
      <w:b w:val="1"/>
      <w:color w:val="00000a"/>
      <w:sz w:val="28"/>
      <w:szCs w:val="28"/>
      <w:lang w:bidi="ar-SA" w:eastAsia="es-ES" w:val="es-ES"/>
    </w:rPr>
  </w:style>
  <w:style w:type="paragraph" w:styleId="Encabezado4">
    <w:name w:val="Heading 4"/>
    <w:basedOn w:val="Encabezado"/>
    <w:qFormat w:val="1"/>
    <w:rsid w:val="002E0142"/>
    <w:pPr>
      <w:keepNext w:val="1"/>
      <w:keepLines w:val="1"/>
      <w:widowControl w:val="0"/>
      <w:bidi w:val="0"/>
      <w:spacing w:after="40" w:before="240"/>
      <w:jc w:val="left"/>
      <w:outlineLvl w:val="3"/>
    </w:pPr>
    <w:rPr>
      <w:rFonts w:ascii="Cambria" w:cs="Cambria" w:eastAsia="Cambria" w:hAnsi="Cambria"/>
      <w:b w:val="1"/>
      <w:color w:val="00000a"/>
      <w:sz w:val="24"/>
      <w:szCs w:val="24"/>
      <w:lang w:bidi="ar-SA" w:eastAsia="es-ES" w:val="es-ES"/>
    </w:rPr>
  </w:style>
  <w:style w:type="paragraph" w:styleId="Encabezado5">
    <w:name w:val="Heading 5"/>
    <w:basedOn w:val="Encabezado"/>
    <w:qFormat w:val="1"/>
    <w:rsid w:val="002E0142"/>
    <w:pPr>
      <w:keepNext w:val="1"/>
      <w:keepLines w:val="1"/>
      <w:widowControl w:val="0"/>
      <w:bidi w:val="0"/>
      <w:spacing w:after="40" w:before="220"/>
      <w:jc w:val="left"/>
      <w:outlineLvl w:val="4"/>
    </w:pPr>
    <w:rPr>
      <w:rFonts w:ascii="Cambria" w:cs="Cambria" w:eastAsia="Cambria" w:hAnsi="Cambria"/>
      <w:b w:val="1"/>
      <w:color w:val="00000a"/>
      <w:sz w:val="22"/>
      <w:szCs w:val="22"/>
      <w:lang w:bidi="ar-SA" w:eastAsia="es-ES" w:val="es-ES"/>
    </w:rPr>
  </w:style>
  <w:style w:type="paragraph" w:styleId="Encabezado6">
    <w:name w:val="Heading 6"/>
    <w:basedOn w:val="Encabezado"/>
    <w:qFormat w:val="1"/>
    <w:rsid w:val="002E0142"/>
    <w:pPr>
      <w:keepNext w:val="1"/>
      <w:keepLines w:val="1"/>
      <w:widowControl w:val="0"/>
      <w:bidi w:val="0"/>
      <w:spacing w:after="40" w:before="200"/>
      <w:jc w:val="left"/>
      <w:outlineLvl w:val="5"/>
    </w:pPr>
    <w:rPr>
      <w:rFonts w:ascii="Cambria" w:cs="Cambria" w:eastAsia="Cambria" w:hAnsi="Cambria"/>
      <w:b w:val="1"/>
      <w:color w:val="00000a"/>
      <w:sz w:val="20"/>
      <w:szCs w:val="20"/>
      <w:lang w:bidi="ar-SA" w:eastAsia="es-ES" w:val="es-ES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TextoindependienteCar" w:customStyle="1">
    <w:name w:val="Texto independiente Car"/>
    <w:basedOn w:val="DefaultParagraphFont"/>
    <w:link w:val="Textoindependiente"/>
    <w:qFormat w:val="1"/>
    <w:rsid w:val="005B3064"/>
    <w:rPr>
      <w:color w:val="00000a"/>
      <w:lang w:bidi="hi-IN" w:eastAsia="zh-CN"/>
    </w:rPr>
  </w:style>
  <w:style w:type="character" w:styleId="EnlacedeInternet">
    <w:name w:val="Enlace de Internet"/>
    <w:rsid w:val="00983B67"/>
    <w:rPr>
      <w:color w:val="000080"/>
      <w:u w:val="single"/>
    </w:rPr>
  </w:style>
  <w:style w:type="character" w:styleId="WW8Num1z0" w:customStyle="1">
    <w:name w:val="WW8Num1z0"/>
    <w:qFormat w:val="1"/>
    <w:rsid w:val="00161DCA"/>
    <w:rPr/>
  </w:style>
  <w:style w:type="character" w:styleId="ListLabel2" w:customStyle="1">
    <w:name w:val="ListLabel 2"/>
    <w:qFormat w:val="1"/>
    <w:rsid w:val="0027208E"/>
    <w:rPr>
      <w:u w:val="none"/>
    </w:rPr>
  </w:style>
  <w:style w:type="character" w:styleId="ListLabel4" w:customStyle="1">
    <w:name w:val="ListLabel 4"/>
    <w:qFormat w:val="1"/>
    <w:rsid w:val="002D0DB1"/>
    <w:rPr>
      <w:rFonts w:cs="Noto Sans Symbols" w:eastAsia="Noto Sans Symbols"/>
      <w:u w:val="none"/>
    </w:rPr>
  </w:style>
  <w:style w:type="character" w:styleId="ListLabel5">
    <w:name w:val="ListLabel 5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6">
    <w:name w:val="ListLabel 6"/>
    <w:qFormat w:val="1"/>
    <w:rPr>
      <w:rFonts w:cs="Courier New" w:eastAsia="Courier New"/>
      <w:position w:val="0"/>
      <w:sz w:val="24"/>
      <w:vertAlign w:val="baseline"/>
    </w:rPr>
  </w:style>
  <w:style w:type="character" w:styleId="ListLabel7">
    <w:name w:val="ListLabel 7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8">
    <w:name w:val="ListLabel 8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9">
    <w:name w:val="ListLabel 9"/>
    <w:qFormat w:val="1"/>
    <w:rPr>
      <w:rFonts w:cs="Courier New" w:eastAsia="Courier New"/>
      <w:position w:val="0"/>
      <w:sz w:val="24"/>
      <w:vertAlign w:val="baseline"/>
    </w:rPr>
  </w:style>
  <w:style w:type="character" w:styleId="ListLabel10">
    <w:name w:val="ListLabel 10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11">
    <w:name w:val="ListLabel 11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12">
    <w:name w:val="ListLabel 12"/>
    <w:qFormat w:val="1"/>
    <w:rPr>
      <w:rFonts w:cs="Courier New" w:eastAsia="Courier New"/>
      <w:position w:val="0"/>
      <w:sz w:val="24"/>
      <w:vertAlign w:val="baseline"/>
    </w:rPr>
  </w:style>
  <w:style w:type="character" w:styleId="ListLabel13">
    <w:name w:val="ListLabel 13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14">
    <w:name w:val="ListLabel 14"/>
    <w:qFormat w:val="1"/>
    <w:rPr>
      <w:rFonts w:cs="OpenSymbol"/>
      <w:b w:val="0"/>
      <w:sz w:val="24"/>
    </w:rPr>
  </w:style>
  <w:style w:type="character" w:styleId="ListLabel15">
    <w:name w:val="ListLabel 15"/>
    <w:qFormat w:val="1"/>
    <w:rPr>
      <w:rFonts w:cs="OpenSymbol"/>
    </w:rPr>
  </w:style>
  <w:style w:type="character" w:styleId="ListLabel16">
    <w:name w:val="ListLabel 16"/>
    <w:qFormat w:val="1"/>
    <w:rPr>
      <w:rFonts w:cs="OpenSymbol"/>
    </w:rPr>
  </w:style>
  <w:style w:type="character" w:styleId="ListLabel17">
    <w:name w:val="ListLabel 17"/>
    <w:qFormat w:val="1"/>
    <w:rPr>
      <w:rFonts w:cs="OpenSymbol"/>
    </w:rPr>
  </w:style>
  <w:style w:type="character" w:styleId="ListLabel18">
    <w:name w:val="ListLabel 18"/>
    <w:qFormat w:val="1"/>
    <w:rPr>
      <w:rFonts w:cs="OpenSymbol"/>
    </w:rPr>
  </w:style>
  <w:style w:type="character" w:styleId="ListLabel19">
    <w:name w:val="ListLabel 19"/>
    <w:qFormat w:val="1"/>
    <w:rPr>
      <w:rFonts w:cs="OpenSymbol"/>
    </w:rPr>
  </w:style>
  <w:style w:type="character" w:styleId="ListLabel20">
    <w:name w:val="ListLabel 20"/>
    <w:qFormat w:val="1"/>
    <w:rPr>
      <w:rFonts w:cs="OpenSymbol"/>
    </w:rPr>
  </w:style>
  <w:style w:type="character" w:styleId="ListLabel21">
    <w:name w:val="ListLabel 21"/>
    <w:qFormat w:val="1"/>
    <w:rPr>
      <w:rFonts w:cs="OpenSymbol"/>
    </w:rPr>
  </w:style>
  <w:style w:type="character" w:styleId="ListLabel22">
    <w:name w:val="ListLabel 22"/>
    <w:qFormat w:val="1"/>
    <w:rPr>
      <w:rFonts w:cs="OpenSymbol"/>
    </w:rPr>
  </w:style>
  <w:style w:type="character" w:styleId="ListLabel23">
    <w:name w:val="ListLabel 23"/>
    <w:qFormat w:val="1"/>
    <w:rPr>
      <w:rFonts w:cs="Calibri"/>
      <w:u w:val="none"/>
    </w:rPr>
  </w:style>
  <w:style w:type="character" w:styleId="ListLabel24">
    <w:name w:val="ListLabel 24"/>
    <w:qFormat w:val="1"/>
    <w:rPr>
      <w:u w:val="none"/>
    </w:rPr>
  </w:style>
  <w:style w:type="character" w:styleId="ListLabel25">
    <w:name w:val="ListLabel 25"/>
    <w:qFormat w:val="1"/>
    <w:rPr>
      <w:u w:val="none"/>
    </w:rPr>
  </w:style>
  <w:style w:type="character" w:styleId="ListLabel26">
    <w:name w:val="ListLabel 26"/>
    <w:qFormat w:val="1"/>
    <w:rPr>
      <w:u w:val="none"/>
    </w:rPr>
  </w:style>
  <w:style w:type="character" w:styleId="ListLabel27">
    <w:name w:val="ListLabel 27"/>
    <w:qFormat w:val="1"/>
    <w:rPr>
      <w:u w:val="none"/>
    </w:rPr>
  </w:style>
  <w:style w:type="character" w:styleId="ListLabel28">
    <w:name w:val="ListLabel 28"/>
    <w:qFormat w:val="1"/>
    <w:rPr>
      <w:u w:val="none"/>
    </w:rPr>
  </w:style>
  <w:style w:type="character" w:styleId="ListLabel29">
    <w:name w:val="ListLabel 29"/>
    <w:qFormat w:val="1"/>
    <w:rPr>
      <w:u w:val="none"/>
    </w:rPr>
  </w:style>
  <w:style w:type="character" w:styleId="ListLabel30">
    <w:name w:val="ListLabel 30"/>
    <w:qFormat w:val="1"/>
    <w:rPr>
      <w:u w:val="none"/>
    </w:rPr>
  </w:style>
  <w:style w:type="character" w:styleId="ListLabel31">
    <w:name w:val="ListLabel 31"/>
    <w:qFormat w:val="1"/>
    <w:rPr>
      <w:u w:val="none"/>
    </w:rPr>
  </w:style>
  <w:style w:type="character" w:styleId="ListLabel32">
    <w:name w:val="ListLabel 32"/>
    <w:qFormat w:val="1"/>
    <w:rPr>
      <w:rFonts w:cs="OpenSymbol"/>
      <w:b w:val="0"/>
      <w:sz w:val="24"/>
    </w:rPr>
  </w:style>
  <w:style w:type="character" w:styleId="ListLabel33">
    <w:name w:val="ListLabel 33"/>
    <w:qFormat w:val="1"/>
    <w:rPr>
      <w:rFonts w:cs="OpenSymbol"/>
    </w:rPr>
  </w:style>
  <w:style w:type="character" w:styleId="ListLabel34">
    <w:name w:val="ListLabel 34"/>
    <w:qFormat w:val="1"/>
    <w:rPr>
      <w:rFonts w:cs="OpenSymbol"/>
    </w:rPr>
  </w:style>
  <w:style w:type="character" w:styleId="ListLabel35">
    <w:name w:val="ListLabel 35"/>
    <w:qFormat w:val="1"/>
    <w:rPr>
      <w:rFonts w:cs="OpenSymbol"/>
    </w:rPr>
  </w:style>
  <w:style w:type="character" w:styleId="ListLabel36">
    <w:name w:val="ListLabel 36"/>
    <w:qFormat w:val="1"/>
    <w:rPr>
      <w:rFonts w:cs="OpenSymbol"/>
    </w:rPr>
  </w:style>
  <w:style w:type="character" w:styleId="ListLabel37">
    <w:name w:val="ListLabel 37"/>
    <w:qFormat w:val="1"/>
    <w:rPr>
      <w:rFonts w:cs="OpenSymbol"/>
    </w:rPr>
  </w:style>
  <w:style w:type="character" w:styleId="ListLabel38">
    <w:name w:val="ListLabel 38"/>
    <w:qFormat w:val="1"/>
    <w:rPr>
      <w:rFonts w:cs="OpenSymbol"/>
    </w:rPr>
  </w:style>
  <w:style w:type="character" w:styleId="ListLabel39">
    <w:name w:val="ListLabel 39"/>
    <w:qFormat w:val="1"/>
    <w:rPr>
      <w:rFonts w:cs="OpenSymbol"/>
    </w:rPr>
  </w:style>
  <w:style w:type="character" w:styleId="ListLabel40">
    <w:name w:val="ListLabel 40"/>
    <w:qFormat w:val="1"/>
    <w:rPr>
      <w:rFonts w:cs="OpenSymbol"/>
    </w:rPr>
  </w:style>
  <w:style w:type="character" w:styleId="ListLabel41">
    <w:name w:val="ListLabel 41"/>
    <w:qFormat w:val="1"/>
    <w:rPr>
      <w:rFonts w:cs="OpenSymbol"/>
      <w:b w:val="0"/>
      <w:sz w:val="24"/>
    </w:rPr>
  </w:style>
  <w:style w:type="character" w:styleId="ListLabel42">
    <w:name w:val="ListLabel 42"/>
    <w:qFormat w:val="1"/>
    <w:rPr>
      <w:rFonts w:cs="OpenSymbol"/>
    </w:rPr>
  </w:style>
  <w:style w:type="character" w:styleId="ListLabel43">
    <w:name w:val="ListLabel 43"/>
    <w:qFormat w:val="1"/>
    <w:rPr>
      <w:rFonts w:cs="OpenSymbol"/>
    </w:rPr>
  </w:style>
  <w:style w:type="character" w:styleId="ListLabel44">
    <w:name w:val="ListLabel 44"/>
    <w:qFormat w:val="1"/>
    <w:rPr>
      <w:rFonts w:cs="OpenSymbol"/>
    </w:rPr>
  </w:style>
  <w:style w:type="character" w:styleId="ListLabel45">
    <w:name w:val="ListLabel 45"/>
    <w:qFormat w:val="1"/>
    <w:rPr>
      <w:rFonts w:cs="OpenSymbol"/>
    </w:rPr>
  </w:style>
  <w:style w:type="character" w:styleId="ListLabel46">
    <w:name w:val="ListLabel 46"/>
    <w:qFormat w:val="1"/>
    <w:rPr>
      <w:rFonts w:cs="OpenSymbol"/>
    </w:rPr>
  </w:style>
  <w:style w:type="character" w:styleId="ListLabel47">
    <w:name w:val="ListLabel 47"/>
    <w:qFormat w:val="1"/>
    <w:rPr>
      <w:rFonts w:cs="OpenSymbol"/>
    </w:rPr>
  </w:style>
  <w:style w:type="character" w:styleId="ListLabel48">
    <w:name w:val="ListLabel 48"/>
    <w:qFormat w:val="1"/>
    <w:rPr>
      <w:rFonts w:cs="OpenSymbol"/>
    </w:rPr>
  </w:style>
  <w:style w:type="character" w:styleId="ListLabel49">
    <w:name w:val="ListLabel 49"/>
    <w:qFormat w:val="1"/>
    <w:rPr>
      <w:rFonts w:cs="OpenSymbol"/>
    </w:rPr>
  </w:style>
  <w:style w:type="character" w:styleId="ListLabel50">
    <w:name w:val="ListLabel 50"/>
    <w:qFormat w:val="1"/>
    <w:rPr>
      <w:rFonts w:cs="OpenSymbol"/>
    </w:rPr>
  </w:style>
  <w:style w:type="character" w:styleId="ListLabel51">
    <w:name w:val="ListLabel 51"/>
    <w:qFormat w:val="1"/>
    <w:rPr>
      <w:rFonts w:cs="OpenSymbol"/>
    </w:rPr>
  </w:style>
  <w:style w:type="character" w:styleId="ListLabel52">
    <w:name w:val="ListLabel 52"/>
    <w:qFormat w:val="1"/>
    <w:rPr>
      <w:rFonts w:cs="OpenSymbol"/>
    </w:rPr>
  </w:style>
  <w:style w:type="character" w:styleId="ListLabel53">
    <w:name w:val="ListLabel 53"/>
    <w:qFormat w:val="1"/>
    <w:rPr>
      <w:rFonts w:cs="OpenSymbol"/>
    </w:rPr>
  </w:style>
  <w:style w:type="character" w:styleId="ListLabel54">
    <w:name w:val="ListLabel 54"/>
    <w:qFormat w:val="1"/>
    <w:rPr>
      <w:rFonts w:cs="OpenSymbol"/>
    </w:rPr>
  </w:style>
  <w:style w:type="character" w:styleId="ListLabel55">
    <w:name w:val="ListLabel 55"/>
    <w:qFormat w:val="1"/>
    <w:rPr>
      <w:rFonts w:cs="OpenSymbol"/>
    </w:rPr>
  </w:style>
  <w:style w:type="character" w:styleId="ListLabel56">
    <w:name w:val="ListLabel 56"/>
    <w:qFormat w:val="1"/>
    <w:rPr>
      <w:rFonts w:cs="OpenSymbol"/>
    </w:rPr>
  </w:style>
  <w:style w:type="character" w:styleId="ListLabel57">
    <w:name w:val="ListLabel 57"/>
    <w:qFormat w:val="1"/>
    <w:rPr>
      <w:rFonts w:cs="OpenSymbol"/>
    </w:rPr>
  </w:style>
  <w:style w:type="character" w:styleId="ListLabel58">
    <w:name w:val="ListLabel 58"/>
    <w:qFormat w:val="1"/>
    <w:rPr>
      <w:rFonts w:cs="OpenSymbol"/>
    </w:rPr>
  </w:style>
  <w:style w:type="character" w:styleId="ListLabel59">
    <w:name w:val="ListLabel 59"/>
    <w:qFormat w:val="1"/>
    <w:rPr>
      <w:rFonts w:cs="Wingdings"/>
    </w:rPr>
  </w:style>
  <w:style w:type="character" w:styleId="ListLabel60">
    <w:name w:val="ListLabel 60"/>
    <w:qFormat w:val="1"/>
    <w:rPr>
      <w:rFonts w:cs="Wingdings 2"/>
    </w:rPr>
  </w:style>
  <w:style w:type="character" w:styleId="ListLabel61">
    <w:name w:val="ListLabel 61"/>
    <w:qFormat w:val="1"/>
    <w:rPr>
      <w:rFonts w:cs="OpenSymbol"/>
    </w:rPr>
  </w:style>
  <w:style w:type="character" w:styleId="ListLabel62">
    <w:name w:val="ListLabel 62"/>
    <w:qFormat w:val="1"/>
    <w:rPr>
      <w:rFonts w:cs="Wingdings"/>
    </w:rPr>
  </w:style>
  <w:style w:type="character" w:styleId="ListLabel63">
    <w:name w:val="ListLabel 63"/>
    <w:qFormat w:val="1"/>
    <w:rPr>
      <w:rFonts w:cs="Wingdings 2"/>
    </w:rPr>
  </w:style>
  <w:style w:type="character" w:styleId="ListLabel64">
    <w:name w:val="ListLabel 64"/>
    <w:qFormat w:val="1"/>
    <w:rPr>
      <w:rFonts w:cs="OpenSymbol"/>
    </w:rPr>
  </w:style>
  <w:style w:type="character" w:styleId="ListLabel65">
    <w:name w:val="ListLabel 65"/>
    <w:qFormat w:val="1"/>
    <w:rPr>
      <w:rFonts w:cs="Wingdings"/>
    </w:rPr>
  </w:style>
  <w:style w:type="character" w:styleId="ListLabel66">
    <w:name w:val="ListLabel 66"/>
    <w:qFormat w:val="1"/>
    <w:rPr>
      <w:rFonts w:cs="Wingdings 2"/>
    </w:rPr>
  </w:style>
  <w:style w:type="character" w:styleId="ListLabel67">
    <w:name w:val="ListLabel 67"/>
    <w:qFormat w:val="1"/>
    <w:rPr>
      <w:rFonts w:cs="OpenSymbol"/>
    </w:rPr>
  </w:style>
  <w:style w:type="character" w:styleId="ListLabel68">
    <w:name w:val="ListLabel 68"/>
    <w:qFormat w:val="1"/>
    <w:rPr>
      <w:rFonts w:cs="Noto Sans Symbols"/>
      <w:u w:val="none"/>
    </w:rPr>
  </w:style>
  <w:style w:type="character" w:styleId="ListLabel69">
    <w:name w:val="ListLabel 69"/>
    <w:qFormat w:val="1"/>
    <w:rPr>
      <w:rFonts w:cs="Noto Sans Symbols"/>
      <w:u w:val="none"/>
    </w:rPr>
  </w:style>
  <w:style w:type="character" w:styleId="ListLabel70">
    <w:name w:val="ListLabel 70"/>
    <w:qFormat w:val="1"/>
    <w:rPr>
      <w:rFonts w:cs="Noto Sans Symbols"/>
      <w:u w:val="none"/>
    </w:rPr>
  </w:style>
  <w:style w:type="character" w:styleId="ListLabel71">
    <w:name w:val="ListLabel 71"/>
    <w:qFormat w:val="1"/>
    <w:rPr>
      <w:rFonts w:cs="Noto Sans Symbols"/>
      <w:u w:val="none"/>
    </w:rPr>
  </w:style>
  <w:style w:type="character" w:styleId="ListLabel72">
    <w:name w:val="ListLabel 72"/>
    <w:qFormat w:val="1"/>
    <w:rPr>
      <w:rFonts w:cs="Noto Sans Symbols"/>
      <w:u w:val="none"/>
    </w:rPr>
  </w:style>
  <w:style w:type="character" w:styleId="ListLabel73">
    <w:name w:val="ListLabel 73"/>
    <w:qFormat w:val="1"/>
    <w:rPr>
      <w:rFonts w:cs="Noto Sans Symbols"/>
      <w:u w:val="none"/>
    </w:rPr>
  </w:style>
  <w:style w:type="character" w:styleId="ListLabel74">
    <w:name w:val="ListLabel 74"/>
    <w:qFormat w:val="1"/>
    <w:rPr>
      <w:rFonts w:cs="Noto Sans Symbols"/>
      <w:u w:val="none"/>
    </w:rPr>
  </w:style>
  <w:style w:type="character" w:styleId="ListLabel75">
    <w:name w:val="ListLabel 75"/>
    <w:qFormat w:val="1"/>
    <w:rPr>
      <w:rFonts w:cs="Noto Sans Symbols"/>
      <w:u w:val="none"/>
    </w:rPr>
  </w:style>
  <w:style w:type="character" w:styleId="ListLabel76">
    <w:name w:val="ListLabel 76"/>
    <w:qFormat w:val="1"/>
    <w:rPr>
      <w:rFonts w:cs="Noto Sans Symbols"/>
      <w:u w:val="none"/>
    </w:rPr>
  </w:style>
  <w:style w:type="character" w:styleId="ListLabel77">
    <w:name w:val="ListLabel 77"/>
    <w:qFormat w:val="1"/>
    <w:rPr>
      <w:rFonts w:cs="Noto Sans Symbols"/>
      <w:u w:val="none"/>
    </w:rPr>
  </w:style>
  <w:style w:type="character" w:styleId="ListLabel78">
    <w:name w:val="ListLabel 78"/>
    <w:qFormat w:val="1"/>
    <w:rPr>
      <w:rFonts w:cs="Noto Sans Symbols"/>
      <w:u w:val="none"/>
    </w:rPr>
  </w:style>
  <w:style w:type="character" w:styleId="ListLabel79">
    <w:name w:val="ListLabel 79"/>
    <w:qFormat w:val="1"/>
    <w:rPr>
      <w:rFonts w:cs="Noto Sans Symbols"/>
      <w:u w:val="none"/>
    </w:rPr>
  </w:style>
  <w:style w:type="character" w:styleId="ListLabel80">
    <w:name w:val="ListLabel 80"/>
    <w:qFormat w:val="1"/>
    <w:rPr>
      <w:rFonts w:cs="Noto Sans Symbols"/>
      <w:u w:val="none"/>
    </w:rPr>
  </w:style>
  <w:style w:type="character" w:styleId="ListLabel81">
    <w:name w:val="ListLabel 81"/>
    <w:qFormat w:val="1"/>
    <w:rPr>
      <w:rFonts w:cs="Noto Sans Symbols"/>
      <w:u w:val="none"/>
    </w:rPr>
  </w:style>
  <w:style w:type="character" w:styleId="ListLabel82">
    <w:name w:val="ListLabel 82"/>
    <w:qFormat w:val="1"/>
    <w:rPr>
      <w:rFonts w:cs="Noto Sans Symbols"/>
      <w:u w:val="none"/>
    </w:rPr>
  </w:style>
  <w:style w:type="character" w:styleId="ListLabel83">
    <w:name w:val="ListLabel 83"/>
    <w:qFormat w:val="1"/>
    <w:rPr>
      <w:rFonts w:cs="Noto Sans Symbols"/>
      <w:u w:val="none"/>
    </w:rPr>
  </w:style>
  <w:style w:type="character" w:styleId="ListLabel84">
    <w:name w:val="ListLabel 84"/>
    <w:qFormat w:val="1"/>
    <w:rPr>
      <w:rFonts w:cs="Noto Sans Symbols"/>
      <w:u w:val="none"/>
    </w:rPr>
  </w:style>
  <w:style w:type="character" w:styleId="ListLabel85">
    <w:name w:val="ListLabel 85"/>
    <w:qFormat w:val="1"/>
    <w:rPr>
      <w:rFonts w:cs="Noto Sans Symbols"/>
      <w:u w:val="none"/>
    </w:rPr>
  </w:style>
  <w:style w:type="character" w:styleId="ListLabel86">
    <w:name w:val="ListLabel 86"/>
    <w:qFormat w:val="1"/>
    <w:rPr>
      <w:rFonts w:cs="Courier New"/>
    </w:rPr>
  </w:style>
  <w:style w:type="character" w:styleId="ListLabel87">
    <w:name w:val="ListLabel 87"/>
    <w:qFormat w:val="1"/>
    <w:rPr>
      <w:rFonts w:cs="Courier New"/>
    </w:rPr>
  </w:style>
  <w:style w:type="character" w:styleId="ListLabel88">
    <w:name w:val="ListLabel 88"/>
    <w:qFormat w:val="1"/>
    <w:rPr>
      <w:rFonts w:cs="Courier New"/>
    </w:rPr>
  </w:style>
  <w:style w:type="character" w:styleId="ListLabel89">
    <w:name w:val="ListLabel 89"/>
    <w:qFormat w:val="1"/>
    <w:rPr>
      <w:rFonts w:ascii="Arial" w:cs="Noto Sans Symbols" w:hAnsi="Arial"/>
      <w:b w:val="0"/>
      <w:position w:val="0"/>
      <w:sz w:val="24"/>
      <w:vertAlign w:val="baseline"/>
    </w:rPr>
  </w:style>
  <w:style w:type="character" w:styleId="ListLabel90">
    <w:name w:val="ListLabel 90"/>
    <w:qFormat w:val="1"/>
    <w:rPr>
      <w:rFonts w:cs="Courier New"/>
      <w:position w:val="0"/>
      <w:sz w:val="24"/>
      <w:vertAlign w:val="baseline"/>
    </w:rPr>
  </w:style>
  <w:style w:type="character" w:styleId="ListLabel91">
    <w:name w:val="ListLabel 91"/>
    <w:qFormat w:val="1"/>
    <w:rPr>
      <w:rFonts w:cs="Noto Sans Symbols"/>
      <w:position w:val="0"/>
      <w:sz w:val="24"/>
      <w:vertAlign w:val="baseline"/>
    </w:rPr>
  </w:style>
  <w:style w:type="character" w:styleId="ListLabel92">
    <w:name w:val="ListLabel 92"/>
    <w:qFormat w:val="1"/>
    <w:rPr>
      <w:rFonts w:cs="Noto Sans Symbols"/>
      <w:position w:val="0"/>
      <w:sz w:val="24"/>
      <w:vertAlign w:val="baseline"/>
    </w:rPr>
  </w:style>
  <w:style w:type="character" w:styleId="ListLabel93">
    <w:name w:val="ListLabel 93"/>
    <w:qFormat w:val="1"/>
    <w:rPr>
      <w:rFonts w:cs="Courier New"/>
      <w:position w:val="0"/>
      <w:sz w:val="24"/>
      <w:vertAlign w:val="baseline"/>
    </w:rPr>
  </w:style>
  <w:style w:type="character" w:styleId="ListLabel94">
    <w:name w:val="ListLabel 94"/>
    <w:qFormat w:val="1"/>
    <w:rPr>
      <w:rFonts w:cs="Noto Sans Symbols"/>
      <w:position w:val="0"/>
      <w:sz w:val="24"/>
      <w:vertAlign w:val="baseline"/>
    </w:rPr>
  </w:style>
  <w:style w:type="character" w:styleId="ListLabel95">
    <w:name w:val="ListLabel 95"/>
    <w:qFormat w:val="1"/>
    <w:rPr>
      <w:rFonts w:cs="Noto Sans Symbols"/>
      <w:position w:val="0"/>
      <w:sz w:val="24"/>
      <w:vertAlign w:val="baseline"/>
    </w:rPr>
  </w:style>
  <w:style w:type="character" w:styleId="ListLabel96">
    <w:name w:val="ListLabel 96"/>
    <w:qFormat w:val="1"/>
    <w:rPr>
      <w:rFonts w:cs="Courier New"/>
      <w:position w:val="0"/>
      <w:sz w:val="24"/>
      <w:vertAlign w:val="baseline"/>
    </w:rPr>
  </w:style>
  <w:style w:type="character" w:styleId="ListLabel97">
    <w:name w:val="ListLabel 97"/>
    <w:qFormat w:val="1"/>
    <w:rPr>
      <w:rFonts w:cs="Noto Sans Symbols"/>
      <w:position w:val="0"/>
      <w:sz w:val="24"/>
      <w:vertAlign w:val="baseline"/>
    </w:rPr>
  </w:style>
  <w:style w:type="character" w:styleId="ListLabel98">
    <w:name w:val="ListLabel 98"/>
    <w:qFormat w:val="1"/>
    <w:rPr>
      <w:rFonts w:ascii="Arial" w:cs="Noto Sans Symbols" w:hAnsi="Arial"/>
      <w:b w:val="0"/>
      <w:position w:val="0"/>
      <w:sz w:val="24"/>
      <w:vertAlign w:val="baseline"/>
    </w:rPr>
  </w:style>
  <w:style w:type="character" w:styleId="ListLabel99">
    <w:name w:val="ListLabel 99"/>
    <w:qFormat w:val="1"/>
    <w:rPr>
      <w:rFonts w:cs="Courier New"/>
      <w:position w:val="0"/>
      <w:sz w:val="24"/>
      <w:vertAlign w:val="baseline"/>
    </w:rPr>
  </w:style>
  <w:style w:type="character" w:styleId="ListLabel100">
    <w:name w:val="ListLabel 100"/>
    <w:qFormat w:val="1"/>
    <w:rPr>
      <w:rFonts w:cs="Noto Sans Symbols"/>
      <w:position w:val="0"/>
      <w:sz w:val="24"/>
      <w:vertAlign w:val="baseline"/>
    </w:rPr>
  </w:style>
  <w:style w:type="character" w:styleId="ListLabel101">
    <w:name w:val="ListLabel 101"/>
    <w:qFormat w:val="1"/>
    <w:rPr>
      <w:rFonts w:cs="Noto Sans Symbols"/>
      <w:position w:val="0"/>
      <w:sz w:val="24"/>
      <w:vertAlign w:val="baseline"/>
    </w:rPr>
  </w:style>
  <w:style w:type="character" w:styleId="ListLabel102">
    <w:name w:val="ListLabel 102"/>
    <w:qFormat w:val="1"/>
    <w:rPr>
      <w:rFonts w:cs="Courier New"/>
      <w:position w:val="0"/>
      <w:sz w:val="24"/>
      <w:vertAlign w:val="baseline"/>
    </w:rPr>
  </w:style>
  <w:style w:type="character" w:styleId="ListLabel103">
    <w:name w:val="ListLabel 103"/>
    <w:qFormat w:val="1"/>
    <w:rPr>
      <w:rFonts w:cs="Noto Sans Symbols"/>
      <w:position w:val="0"/>
      <w:sz w:val="24"/>
      <w:vertAlign w:val="baseline"/>
    </w:rPr>
  </w:style>
  <w:style w:type="character" w:styleId="ListLabel104">
    <w:name w:val="ListLabel 104"/>
    <w:qFormat w:val="1"/>
    <w:rPr>
      <w:rFonts w:cs="Noto Sans Symbols"/>
      <w:position w:val="0"/>
      <w:sz w:val="24"/>
      <w:vertAlign w:val="baseline"/>
    </w:rPr>
  </w:style>
  <w:style w:type="character" w:styleId="ListLabel105">
    <w:name w:val="ListLabel 105"/>
    <w:qFormat w:val="1"/>
    <w:rPr>
      <w:rFonts w:cs="Courier New"/>
      <w:position w:val="0"/>
      <w:sz w:val="24"/>
      <w:vertAlign w:val="baseline"/>
    </w:rPr>
  </w:style>
  <w:style w:type="character" w:styleId="ListLabel106">
    <w:name w:val="ListLabel 106"/>
    <w:qFormat w:val="1"/>
    <w:rPr>
      <w:rFonts w:cs="Noto Sans Symbols"/>
      <w:position w:val="0"/>
      <w:sz w:val="24"/>
      <w:vertAlign w:val="baseline"/>
    </w:rPr>
  </w:style>
  <w:style w:type="paragraph" w:styleId="Encabezado">
    <w:name w:val="Encabezado"/>
    <w:basedOn w:val="Normal"/>
    <w:next w:val="Cuerpodetexto"/>
    <w:qFormat w:val="1"/>
    <w:pPr>
      <w:keepNext w:val="1"/>
      <w:spacing w:after="120" w:before="240"/>
    </w:pPr>
    <w:rPr>
      <w:rFonts w:ascii="Liberation Sans" w:cs="FreeSans" w:eastAsia="Noto Sans CJK SC Regular" w:hAnsi="Liberation Sans"/>
      <w:sz w:val="28"/>
      <w:szCs w:val="28"/>
    </w:rPr>
  </w:style>
  <w:style w:type="paragraph" w:styleId="Cuerpodetexto">
    <w:name w:val="Body Text"/>
    <w:basedOn w:val="Normal"/>
    <w:link w:val="TextoindependienteCar"/>
    <w:rsid w:val="005B3064"/>
    <w:pPr>
      <w:widowControl w:val="0"/>
      <w:spacing w:after="140" w:before="0" w:line="288" w:lineRule="auto"/>
    </w:pPr>
    <w:rPr>
      <w:color w:val="00000a"/>
      <w:lang w:bidi="hi-IN" w:eastAsia="zh-CN"/>
    </w:rPr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 w:val="1"/>
    <w:pPr>
      <w:suppressLineNumbers w:val="1"/>
      <w:spacing w:after="120" w:before="120"/>
    </w:pPr>
    <w:rPr>
      <w:rFonts w:cs="FreeSans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FreeSans"/>
    </w:rPr>
  </w:style>
  <w:style w:type="paragraph" w:styleId="Normal1" w:customStyle="1">
    <w:name w:val="Normal1"/>
    <w:qFormat w:val="1"/>
    <w:rsid w:val="002E0142"/>
    <w:pPr>
      <w:widowControl w:val="1"/>
      <w:bidi w:val="0"/>
      <w:jc w:val="left"/>
    </w:pPr>
    <w:rPr>
      <w:rFonts w:ascii="Cambria" w:cs="Cambria" w:eastAsia="Cambria" w:hAnsi="Cambria"/>
      <w:color w:val="00000a"/>
      <w:sz w:val="24"/>
      <w:szCs w:val="24"/>
      <w:lang w:bidi="ar-SA" w:eastAsia="es-ES" w:val="es-ES"/>
    </w:rPr>
  </w:style>
  <w:style w:type="paragraph" w:styleId="Ttulo">
    <w:name w:val="Title"/>
    <w:basedOn w:val="Normal1"/>
    <w:next w:val="Normal1"/>
    <w:qFormat w:val="1"/>
    <w:rsid w:val="002E0142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1"/>
    <w:next w:val="Normal1"/>
    <w:qFormat w:val="1"/>
    <w:rsid w:val="002E0142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tandard" w:customStyle="1">
    <w:name w:val="Standard"/>
    <w:qFormat w:val="1"/>
    <w:rsid w:val="0027208E"/>
    <w:pPr>
      <w:widowControl w:val="0"/>
      <w:suppressAutoHyphens w:val="1"/>
      <w:bidi w:val="0"/>
      <w:jc w:val="left"/>
      <w:textAlignment w:val="baseline"/>
    </w:pPr>
    <w:rPr>
      <w:rFonts w:ascii="Cambria" w:cs="Cambria" w:eastAsia="Cambria" w:hAnsi="Cambria"/>
      <w:color w:val="00000a"/>
      <w:sz w:val="24"/>
      <w:szCs w:val="24"/>
      <w:lang w:bidi="hi-IN" w:eastAsia="zh-CN" w:val="es-ES"/>
    </w:rPr>
  </w:style>
  <w:style w:type="paragraph" w:styleId="ListParagraph">
    <w:name w:val="List Paragraph"/>
    <w:basedOn w:val="Normal"/>
    <w:uiPriority w:val="34"/>
    <w:qFormat w:val="1"/>
    <w:rsid w:val="007D04BD"/>
    <w:pPr>
      <w:spacing w:after="0" w:before="0"/>
      <w:ind w:left="720" w:hanging="0"/>
      <w:contextualSpacing w:val="1"/>
    </w:pPr>
    <w:rPr/>
  </w:style>
  <w:style w:type="paragraph" w:styleId="Ttulo11" w:customStyle="1">
    <w:name w:val="Título 11"/>
    <w:basedOn w:val="Normal"/>
    <w:next w:val="Normal"/>
    <w:qFormat w:val="1"/>
    <w:rsid w:val="007D04BD"/>
    <w:pPr>
      <w:keepNext w:val="1"/>
      <w:keepLines w:val="1"/>
      <w:widowControl w:val="0"/>
      <w:spacing w:after="120" w:before="480"/>
      <w:outlineLvl w:val="0"/>
    </w:pPr>
    <w:rPr>
      <w:b w:val="1"/>
      <w:color w:val="00000a"/>
      <w:sz w:val="48"/>
      <w:szCs w:val="48"/>
      <w:lang w:bidi="hi-IN" w:eastAsia="zh-CN"/>
    </w:rPr>
  </w:style>
  <w:style w:type="paragraph" w:styleId="Encabezamiento">
    <w:name w:val="Header"/>
    <w:basedOn w:val="Normal"/>
    <w:pPr/>
    <w:rPr/>
  </w:style>
  <w:style w:type="paragraph" w:styleId="Piedepgina">
    <w:name w:val="Footer"/>
    <w:basedOn w:val="Normal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rsid w:val="002E014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GsxPaz9rA2xqpTF95geD7BnMYQ==">AMUW2mUSVe7DCH1aEXZ6dwrtmb9z4KPrLx9LLZnWIAtYDZrc/KMxktBGRVcPMZ3nnO1jOk2xOKEvvlWFLV6JtJc0QQpO/R/8qc5ohG4U2SbLKqwx6JF+pS4=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2020-03-09T16:33:00Z</dcterms:created>
  <dc:creator>Apex06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