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rPr/>
      </w:pPr>
      <w:r>
        <w:rPr>
          <w:rFonts w:eastAsia="Arial" w:cs="Arial" w:ascii="Arial" w:hAnsi="Arial"/>
          <w:b/>
          <w:sz w:val="28"/>
          <w:szCs w:val="28"/>
        </w:rPr>
        <w:t>Curso de Educación Permanente:</w:t>
      </w:r>
    </w:p>
    <w:p>
      <w:pPr>
        <w:pStyle w:val="Normal"/>
        <w:spacing w:before="28" w:after="0"/>
        <w:rPr>
          <w:rFonts w:ascii="Calibri" w:hAnsi="Calibri" w:eastAsia="Calibri" w:cs="Calibri"/>
          <w:b/>
          <w:b/>
          <w:i/>
          <w:i/>
          <w:color w:val="000000"/>
          <w:sz w:val="28"/>
          <w:szCs w:val="28"/>
        </w:rPr>
      </w:pPr>
      <w:r>
        <w:rPr>
          <w:rFonts w:eastAsia="Calibri" w:cs="Calibri" w:ascii="Calibri" w:hAnsi="Calibri"/>
          <w:b/>
          <w:i/>
          <w:color w:val="000000"/>
          <w:sz w:val="28"/>
          <w:szCs w:val="28"/>
        </w:rPr>
      </w:r>
    </w:p>
    <w:p>
      <w:pPr>
        <w:pStyle w:val="Normal"/>
        <w:spacing w:before="28" w:after="0"/>
        <w:rPr/>
      </w:pPr>
      <w:r>
        <w:rPr>
          <w:rFonts w:eastAsia="Arial" w:cs="Arial" w:ascii="Arial" w:hAnsi="Arial"/>
          <w:b/>
          <w:i/>
          <w:color w:val="000000"/>
          <w:sz w:val="48"/>
          <w:szCs w:val="48"/>
        </w:rPr>
        <w:t>“</w:t>
      </w:r>
      <w:r>
        <w:rPr>
          <w:rFonts w:eastAsia="Arial" w:cs="Arial" w:ascii="Arial" w:hAnsi="Arial"/>
          <w:b/>
          <w:bCs/>
          <w:i/>
          <w:color w:val="00000A"/>
          <w:sz w:val="48"/>
          <w:szCs w:val="48"/>
        </w:rPr>
        <w:t>Metodologías creativas/ comunicativas/participativas para el trabajo grupal desde una perspectiva de Salud Comunitaria”. Parte I.</w:t>
      </w:r>
    </w:p>
    <w:p>
      <w:pPr>
        <w:pStyle w:val="Normal"/>
        <w:spacing w:before="28" w:after="0"/>
        <w:rPr>
          <w:rFonts w:ascii="Arial" w:hAnsi="Arial" w:eastAsia="Arial" w:cs="Arial"/>
          <w:b/>
          <w:b/>
          <w:i/>
          <w:i/>
          <w:color w:val="000000"/>
          <w:sz w:val="48"/>
          <w:szCs w:val="48"/>
        </w:rPr>
      </w:pPr>
      <w:r>
        <w:rPr>
          <w:rFonts w:eastAsia="Arial" w:cs="Arial" w:ascii="Arial" w:hAnsi="Arial"/>
          <w:b/>
          <w:i/>
          <w:color w:val="000000"/>
          <w:sz w:val="48"/>
          <w:szCs w:val="48"/>
        </w:rPr>
      </w:r>
    </w:p>
    <w:p>
      <w:pPr>
        <w:pStyle w:val="Normal"/>
        <w:widowControl w:val="false"/>
        <w:spacing w:before="28" w:after="0"/>
        <w:rPr/>
      </w:pPr>
      <w:r>
        <w:rPr>
          <w:rFonts w:eastAsia="Arial" w:cs="Arial" w:ascii="Arial" w:hAnsi="Arial"/>
          <w:b/>
          <w:color w:val="000000"/>
          <w:sz w:val="28"/>
          <w:szCs w:val="28"/>
        </w:rPr>
        <w:t>Docente/s: Prof. Adj. Mag. Gabby Recto, Lic. en Psic. José Pedro Fuentes.</w:t>
      </w:r>
    </w:p>
    <w:p>
      <w:pPr>
        <w:pStyle w:val="Normal"/>
        <w:widowControl w:val="false"/>
        <w:spacing w:before="28" w:after="0"/>
        <w:rPr>
          <w:rFonts w:ascii="Arial" w:hAnsi="Arial" w:eastAsia="Arial" w:cs="Arial"/>
          <w:b/>
          <w:b/>
          <w:color w:val="000000"/>
          <w:sz w:val="28"/>
          <w:szCs w:val="28"/>
        </w:rPr>
      </w:pPr>
      <w:r>
        <w:rPr>
          <w:rFonts w:eastAsia="Arial" w:cs="Arial" w:ascii="Arial" w:hAnsi="Arial"/>
          <w:b/>
          <w:color w:val="000000"/>
          <w:sz w:val="28"/>
          <w:szCs w:val="28"/>
        </w:rPr>
      </w:r>
    </w:p>
    <w:p>
      <w:pPr>
        <w:pStyle w:val="Normal"/>
        <w:widowControl w:val="false"/>
        <w:spacing w:before="28" w:after="0"/>
        <w:rPr/>
      </w:pPr>
      <w:r>
        <w:rPr>
          <w:rFonts w:eastAsia="Arial" w:cs="Arial" w:ascii="Arial" w:hAnsi="Arial"/>
          <w:b/>
          <w:color w:val="000000"/>
          <w:sz w:val="28"/>
          <w:szCs w:val="28"/>
        </w:rPr>
        <w:t>Período de Inscripción: Del 20/4/20 hasta el 04/05/2020 inclusive. Mediante formulario de inscripción, colgado en la pagina de Apex (</w:t>
      </w:r>
      <w:hyperlink r:id="rId2">
        <w:r>
          <w:rPr>
            <w:rStyle w:val="EnlacedeInternet"/>
            <w:rFonts w:eastAsia="Arial" w:cs="Arial" w:ascii="Arial" w:hAnsi="Arial"/>
            <w:b/>
            <w:color w:val="000000"/>
            <w:sz w:val="28"/>
            <w:szCs w:val="28"/>
          </w:rPr>
          <w:t>www.apex.edu.uy</w:t>
        </w:r>
      </w:hyperlink>
      <w:r>
        <w:rPr>
          <w:rFonts w:eastAsia="Arial" w:cs="Arial" w:ascii="Arial" w:hAnsi="Arial"/>
          <w:b/>
          <w:color w:val="000000"/>
          <w:sz w:val="28"/>
          <w:szCs w:val="28"/>
        </w:rPr>
        <w:t>)</w:t>
      </w:r>
    </w:p>
    <w:p>
      <w:pPr>
        <w:pStyle w:val="Normal"/>
        <w:widowControl w:val="false"/>
        <w:spacing w:before="28" w:after="0"/>
        <w:rPr/>
      </w:pPr>
      <w:r>
        <w:rPr>
          <w:rFonts w:eastAsia="Arial" w:cs="Arial" w:ascii="Arial" w:hAnsi="Arial"/>
          <w:b/>
          <w:color w:val="000000"/>
          <w:sz w:val="28"/>
          <w:szCs w:val="28"/>
        </w:rPr>
        <w:t xml:space="preserve">Curso N.º 21. </w:t>
      </w:r>
    </w:p>
    <w:p>
      <w:pPr>
        <w:pStyle w:val="Normal"/>
        <w:widowControl w:val="false"/>
        <w:spacing w:before="28" w:after="0"/>
        <w:rPr>
          <w:rFonts w:ascii="Arial" w:hAnsi="Arial" w:eastAsia="Arial" w:cs="Arial"/>
          <w:b/>
          <w:b/>
          <w:color w:val="000000"/>
          <w:sz w:val="28"/>
          <w:szCs w:val="28"/>
        </w:rPr>
      </w:pPr>
      <w:r>
        <w:rPr>
          <w:rFonts w:eastAsia="Arial" w:cs="Arial" w:ascii="Arial" w:hAnsi="Arial"/>
          <w:b/>
          <w:color w:val="000000"/>
          <w:sz w:val="28"/>
          <w:szCs w:val="28"/>
        </w:rPr>
      </w:r>
    </w:p>
    <w:p>
      <w:pPr>
        <w:pStyle w:val="Normal"/>
        <w:widowControl w:val="false"/>
        <w:spacing w:before="28" w:after="0"/>
        <w:rPr/>
      </w:pPr>
      <w:r>
        <w:rPr>
          <w:rFonts w:eastAsia="Arial" w:cs="Arial" w:ascii="Arial" w:hAnsi="Arial"/>
          <w:b/>
          <w:color w:val="000000"/>
          <w:sz w:val="28"/>
          <w:szCs w:val="28"/>
        </w:rPr>
        <w:t>Fecha de inicio: 06/05/2020 finaliza  01/07/2020.</w:t>
      </w:r>
    </w:p>
    <w:p>
      <w:pPr>
        <w:pStyle w:val="Normal"/>
        <w:widowControl w:val="false"/>
        <w:spacing w:before="28" w:after="0"/>
        <w:rPr>
          <w:rFonts w:ascii="Arial" w:hAnsi="Arial" w:eastAsia="Arial" w:cs="Arial"/>
          <w:b/>
          <w:b/>
          <w:color w:val="000000"/>
          <w:sz w:val="28"/>
          <w:szCs w:val="28"/>
        </w:rPr>
      </w:pPr>
      <w:r>
        <w:rPr>
          <w:rFonts w:eastAsia="Arial" w:cs="Arial" w:ascii="Arial" w:hAnsi="Arial"/>
          <w:b/>
          <w:color w:val="000000"/>
          <w:sz w:val="28"/>
          <w:szCs w:val="28"/>
        </w:rPr>
      </w:r>
    </w:p>
    <w:p>
      <w:pPr>
        <w:pStyle w:val="Normal"/>
        <w:widowControl w:val="false"/>
        <w:spacing w:before="28" w:after="0"/>
        <w:rPr/>
      </w:pPr>
      <w:r>
        <w:rPr>
          <w:rFonts w:eastAsia="Arial" w:cs="Arial" w:ascii="Arial" w:hAnsi="Arial"/>
          <w:b/>
          <w:color w:val="000000"/>
          <w:sz w:val="28"/>
          <w:szCs w:val="28"/>
        </w:rPr>
        <w:t>Horario:  Combinacion de reuniones virtuales con trabajo asincrónico.</w:t>
      </w:r>
    </w:p>
    <w:p>
      <w:pPr>
        <w:pStyle w:val="Normal"/>
        <w:widowControl w:val="false"/>
        <w:spacing w:before="28" w:after="0"/>
        <w:rPr>
          <w:rFonts w:ascii="Arial" w:hAnsi="Arial" w:eastAsia="Arial" w:cs="Arial"/>
          <w:b/>
          <w:b/>
          <w:color w:val="000000"/>
          <w:sz w:val="28"/>
          <w:szCs w:val="28"/>
        </w:rPr>
      </w:pPr>
      <w:r>
        <w:rPr>
          <w:rFonts w:eastAsia="Arial" w:cs="Arial" w:ascii="Arial" w:hAnsi="Arial"/>
          <w:b/>
          <w:color w:val="000000"/>
          <w:sz w:val="28"/>
          <w:szCs w:val="28"/>
        </w:rPr>
      </w:r>
    </w:p>
    <w:p>
      <w:pPr>
        <w:pStyle w:val="Normal"/>
        <w:widowControl w:val="false"/>
        <w:spacing w:before="28" w:after="0"/>
        <w:rPr/>
      </w:pPr>
      <w:r>
        <w:rPr>
          <w:rFonts w:eastAsia="Arial" w:cs="Arial" w:ascii="Arial" w:hAnsi="Arial"/>
          <w:b/>
          <w:color w:val="000000"/>
          <w:sz w:val="28"/>
          <w:szCs w:val="28"/>
        </w:rPr>
        <w:t>Clases Programadas: encuentros en total: 9.</w:t>
      </w:r>
    </w:p>
    <w:p>
      <w:pPr>
        <w:pStyle w:val="Normal"/>
        <w:widowControl w:val="false"/>
        <w:spacing w:before="28" w:after="0"/>
        <w:rPr>
          <w:rFonts w:ascii="Arial" w:hAnsi="Arial" w:eastAsia="Arial" w:cs="Arial"/>
          <w:b/>
          <w:b/>
          <w:color w:val="000000"/>
          <w:sz w:val="28"/>
          <w:szCs w:val="28"/>
        </w:rPr>
      </w:pPr>
      <w:r>
        <w:rPr>
          <w:rFonts w:eastAsia="Arial" w:cs="Arial" w:ascii="Arial" w:hAnsi="Arial"/>
          <w:b/>
          <w:color w:val="000000"/>
          <w:sz w:val="28"/>
          <w:szCs w:val="28"/>
        </w:rPr>
      </w:r>
    </w:p>
    <w:p>
      <w:pPr>
        <w:pStyle w:val="Normal"/>
        <w:widowControl w:val="false"/>
        <w:spacing w:before="28" w:after="0"/>
        <w:rPr/>
      </w:pPr>
      <w:r>
        <w:rPr>
          <w:rFonts w:eastAsia="Arial" w:cs="Arial" w:ascii="Arial" w:hAnsi="Arial"/>
          <w:b/>
          <w:color w:val="000000"/>
          <w:sz w:val="28"/>
          <w:szCs w:val="28"/>
        </w:rPr>
        <w:t>Primer encuentro Virtual: Miércoles 06/05/20  . Inicio: 16y30hs</w:t>
      </w:r>
    </w:p>
    <w:p>
      <w:pPr>
        <w:pStyle w:val="Normal"/>
        <w:widowControl w:val="false"/>
        <w:spacing w:before="28" w:after="0"/>
        <w:rPr>
          <w:rFonts w:ascii="Arial" w:hAnsi="Arial" w:eastAsia="Arial" w:cs="Arial"/>
          <w:b/>
          <w:b/>
          <w:color w:val="000000"/>
          <w:sz w:val="28"/>
          <w:szCs w:val="28"/>
        </w:rPr>
      </w:pPr>
      <w:r>
        <w:rPr>
          <w:rFonts w:eastAsia="Arial" w:cs="Arial" w:ascii="Arial" w:hAnsi="Arial"/>
          <w:b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76" w:before="28" w:after="0"/>
        <w:rPr>
          <w:b w:val="false"/>
          <w:b w:val="false"/>
          <w:bCs w:val="false"/>
        </w:rPr>
      </w:pPr>
      <w:r>
        <w:rPr>
          <w:rFonts w:eastAsia="Arial" w:cs="Arial" w:ascii="Arial;serif" w:hAnsi="Arial;serif"/>
          <w:b w:val="false"/>
          <w:bCs w:val="false"/>
          <w:color w:val="000000"/>
          <w:sz w:val="24"/>
          <w:szCs w:val="24"/>
        </w:rPr>
        <w:t xml:space="preserve">El Curso pretende acompañar a los </w:t>
      </w:r>
      <w:r>
        <w:rPr>
          <w:rFonts w:eastAsia="Arial" w:cs="Arial" w:ascii="Arial;serif" w:hAnsi="Arial;serif"/>
          <w:b/>
          <w:bCs/>
          <w:color w:val="000000"/>
          <w:sz w:val="24"/>
          <w:szCs w:val="24"/>
        </w:rPr>
        <w:t>Equipos de Centro Juveniles</w:t>
      </w:r>
      <w:r>
        <w:rPr>
          <w:rFonts w:eastAsia="Arial" w:cs="Arial" w:ascii="Arial;serif" w:hAnsi="Arial;serif"/>
          <w:b w:val="false"/>
          <w:bCs w:val="false"/>
          <w:color w:val="000000"/>
          <w:sz w:val="24"/>
          <w:szCs w:val="24"/>
        </w:rPr>
        <w:t xml:space="preserve"> participantes, en el contexto de Emergencia Sanitaria, proponiendo una oportunidad para la formación continua.</w:t>
      </w:r>
    </w:p>
    <w:p>
      <w:pPr>
        <w:pStyle w:val="Cuerpodetexto"/>
        <w:spacing w:lineRule="auto" w:line="276" w:before="0" w:after="0"/>
        <w:rPr>
          <w:rFonts w:ascii="Cambria;serif" w:hAnsi="Cambria;serif"/>
          <w:b w:val="false"/>
          <w:b w:val="false"/>
          <w:bCs w:val="false"/>
          <w:color w:val="00000A"/>
          <w:sz w:val="24"/>
        </w:rPr>
      </w:pPr>
      <w:r>
        <w:rPr>
          <w:rFonts w:ascii="Arial;serif" w:hAnsi="Arial;serif"/>
          <w:b w:val="false"/>
          <w:bCs w:val="false"/>
          <w:color w:val="00000A"/>
          <w:sz w:val="26"/>
        </w:rPr>
        <w:t xml:space="preserve">En este primer semestre, se instalarán espacios de intercambio y discusión por intermedio de la reflexión crítica sobre aportes conceptuales referidos al tema convocante. Se abordarán diversas propuestas </w:t>
      </w:r>
      <w:r>
        <w:rPr>
          <w:rFonts w:ascii="Arial;serif" w:hAnsi="Arial;serif"/>
          <w:b w:val="false"/>
          <w:bCs w:val="false"/>
          <w:color w:val="00000A"/>
          <w:sz w:val="24"/>
        </w:rPr>
        <w:t>metodológicas para el trabajo en grupo, con énfasis en las herramientas creativas/comunicativas/participativas orientadas a promover Salud Comunitaria.</w:t>
      </w:r>
    </w:p>
    <w:p>
      <w:pPr>
        <w:pStyle w:val="Cuerpodetexto"/>
        <w:spacing w:lineRule="auto" w:line="276" w:before="0" w:after="0"/>
        <w:rPr>
          <w:rFonts w:ascii="Cambria;serif" w:hAnsi="Cambria;serif"/>
          <w:b w:val="false"/>
          <w:b w:val="false"/>
          <w:bCs w:val="false"/>
          <w:color w:val="00000A"/>
          <w:sz w:val="24"/>
        </w:rPr>
      </w:pPr>
      <w:r>
        <w:rPr>
          <w:rFonts w:ascii="Arial;serif" w:hAnsi="Arial;serif"/>
          <w:b w:val="false"/>
          <w:bCs w:val="false"/>
          <w:color w:val="00000A"/>
          <w:sz w:val="24"/>
        </w:rPr>
        <w:t>Se trabajará con la imaginación como recurso para provocar la articulación de las herramientas teóricas con el plano de la práctica donde se desarrollan las acciones en los campos laborales. Promoviendo</w:t>
      </w:r>
      <w:r>
        <w:rPr>
          <w:rFonts w:ascii="Arial;serif" w:hAnsi="Arial;serif"/>
          <w:b w:val="false"/>
          <w:bCs w:val="false"/>
          <w:color w:val="000000"/>
          <w:sz w:val="24"/>
        </w:rPr>
        <w:t xml:space="preserve"> el intercambio grupal y el trabajo colaborativo.</w:t>
      </w:r>
    </w:p>
    <w:p>
      <w:pPr>
        <w:pStyle w:val="Cuerpodetexto"/>
        <w:spacing w:lineRule="auto" w:line="276" w:before="0" w:after="0"/>
        <w:rPr>
          <w:rFonts w:ascii="Arial;serif" w:hAnsi="Arial;serif"/>
          <w:color w:val="000000"/>
        </w:rPr>
      </w:pPr>
      <w:r>
        <w:rPr>
          <w:rFonts w:ascii="Arial;serif" w:hAnsi="Arial;serif"/>
          <w:color w:val="000000"/>
        </w:rPr>
      </w:r>
    </w:p>
    <w:p>
      <w:pPr>
        <w:pStyle w:val="Cuerpodetexto"/>
        <w:spacing w:lineRule="auto" w:line="276" w:before="0" w:after="0"/>
        <w:rPr>
          <w:b w:val="false"/>
          <w:b w:val="false"/>
          <w:bCs w:val="false"/>
        </w:rPr>
      </w:pPr>
      <w:r>
        <w:rPr>
          <w:rFonts w:ascii="Arial;serif" w:hAnsi="Arial;serif"/>
          <w:b w:val="false"/>
          <w:bCs w:val="false"/>
          <w:color w:val="00000A"/>
          <w:sz w:val="24"/>
        </w:rPr>
        <w:t>Se aspira para el segundo semestre del año, trabajar, de forma presencial durante 8 encuentros</w:t>
      </w:r>
      <w:r>
        <w:rPr>
          <w:b w:val="false"/>
          <w:bCs w:val="false"/>
        </w:rPr>
        <w:t xml:space="preserve">, </w:t>
      </w:r>
      <w:r>
        <w:rPr>
          <w:rFonts w:ascii="Arial;serif" w:hAnsi="Arial;serif"/>
          <w:b w:val="false"/>
          <w:bCs w:val="false"/>
          <w:color w:val="00000A"/>
          <w:sz w:val="24"/>
        </w:rPr>
        <w:t>en dispositivo de Laboratorios teóricos-técnicos-vivenciales.</w:t>
      </w:r>
    </w:p>
    <w:p>
      <w:pPr>
        <w:pStyle w:val="Normal"/>
        <w:widowControl w:val="false"/>
        <w:numPr>
          <w:ilvl w:val="0"/>
          <w:numId w:val="0"/>
        </w:numPr>
        <w:spacing w:before="28" w:after="0"/>
        <w:ind w:left="720" w:hanging="0"/>
        <w:rPr>
          <w:rFonts w:ascii="Arial" w:hAnsi="Arial" w:eastAsia="Arial" w:cs="Arial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Arial" w:cs="Arial" w:ascii="Arial" w:hAnsi="Arial"/>
          <w:b w:val="false"/>
          <w:bCs w:val="false"/>
          <w:color w:val="000000"/>
          <w:sz w:val="28"/>
          <w:szCs w:val="28"/>
        </w:rPr>
      </w:r>
    </w:p>
    <w:p>
      <w:pPr>
        <w:pStyle w:val="Normal"/>
        <w:rPr/>
      </w:pPr>
      <w:r>
        <w:rPr>
          <w:rFonts w:eastAsia="Arial" w:cs="Arial" w:ascii="Arial" w:hAnsi="Arial"/>
          <w:b/>
          <w:sz w:val="26"/>
          <w:szCs w:val="26"/>
        </w:rPr>
        <w:t xml:space="preserve">DESTINATARIOS: </w:t>
      </w:r>
      <w:r>
        <w:rPr>
          <w:rFonts w:eastAsia="Arial" w:cs="Arial" w:ascii="Arial" w:hAnsi="Arial"/>
          <w:sz w:val="26"/>
          <w:szCs w:val="26"/>
        </w:rPr>
        <w:t>Equipos de Trabajos de Centros Juveniles.</w:t>
      </w:r>
    </w:p>
    <w:p>
      <w:pPr>
        <w:pStyle w:val="Normal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rPr/>
      </w:pPr>
      <w:r>
        <w:rPr>
          <w:rFonts w:eastAsia="Arial" w:cs="Arial" w:ascii="Arial" w:hAnsi="Arial"/>
          <w:b/>
          <w:u w:val="single"/>
        </w:rPr>
        <w:t xml:space="preserve">OBJETIVO/S GENERAL/ES: </w:t>
      </w:r>
    </w:p>
    <w:p>
      <w:pPr>
        <w:pStyle w:val="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keepNext/>
        <w:numPr>
          <w:ilvl w:val="0"/>
          <w:numId w:val="1"/>
        </w:numPr>
        <w:rPr/>
      </w:pPr>
      <w:r>
        <w:rPr>
          <w:rFonts w:eastAsia="Arial" w:cs="Arial" w:ascii="Arial" w:hAnsi="Arial"/>
          <w:color w:val="000000"/>
          <w:highlight w:val="white"/>
        </w:rPr>
        <w:t>Abordar propuestas metodológicas para el trabajo en grupo, fomentando la reflexión crítica con énfasis en las herramientas creativas/comunicativas /participativas orientadas a promover la Salud Comunitaria.</w:t>
      </w:r>
    </w:p>
    <w:p>
      <w:pPr>
        <w:pStyle w:val="Normal"/>
        <w:keepNext/>
        <w:ind w:left="720" w:hanging="0"/>
        <w:rPr>
          <w:rFonts w:ascii="Arial" w:hAnsi="Arial" w:eastAsia="Arial" w:cs="Arial"/>
          <w:color w:val="000000"/>
          <w:highlight w:val="white"/>
        </w:rPr>
      </w:pPr>
      <w:r>
        <w:rPr>
          <w:rFonts w:eastAsia="Arial" w:cs="Arial" w:ascii="Arial" w:hAnsi="Arial"/>
          <w:color w:val="000000"/>
          <w:highlight w:val="white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keepNext/>
        <w:rPr/>
      </w:pPr>
      <w:r>
        <w:rPr>
          <w:rFonts w:eastAsia="Arial" w:cs="Arial" w:ascii="Arial" w:hAnsi="Arial"/>
          <w:b/>
          <w:u w:val="single"/>
        </w:rPr>
        <w:t xml:space="preserve">OBJETIVOS ESPECÍFICOS: </w:t>
      </w:r>
    </w:p>
    <w:p>
      <w:pPr>
        <w:pStyle w:val="Normal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keepNext/>
        <w:numPr>
          <w:ilvl w:val="0"/>
          <w:numId w:val="2"/>
        </w:numPr>
        <w:rPr/>
      </w:pPr>
      <w:r>
        <w:rPr>
          <w:rFonts w:eastAsia="Arial" w:cs="Arial" w:ascii="Arial" w:hAnsi="Arial"/>
          <w:color w:val="000000"/>
          <w:highlight w:val="white"/>
        </w:rPr>
        <w:t>Favorecer la discusión, reflexión crítica y trabajo colaborativo, sobre los textos abordados</w:t>
      </w:r>
      <w:r>
        <w:rPr>
          <w:rFonts w:eastAsia="Arial" w:cs="Arial" w:ascii="Arial" w:hAnsi="Arial"/>
          <w:color w:val="000000"/>
        </w:rPr>
        <w:t>, en articulación con la experiencia práctica de la que disponen los y las participantes.</w:t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keepNext/>
        <w:numPr>
          <w:ilvl w:val="0"/>
          <w:numId w:val="2"/>
        </w:numPr>
        <w:rPr/>
      </w:pPr>
      <w:r>
        <w:rPr>
          <w:rFonts w:eastAsia="Arial" w:cs="Arial" w:ascii="Arial" w:hAnsi="Arial"/>
          <w:color w:val="000000"/>
          <w:highlight w:val="white"/>
        </w:rPr>
        <w:t>Orientar la construcción colectiva de estrategi</w:t>
      </w:r>
      <w:r>
        <w:rPr>
          <w:rFonts w:eastAsia="Arial" w:cs="Arial" w:ascii="Arial" w:hAnsi="Arial"/>
          <w:color w:val="000000"/>
          <w:highlight w:val="white"/>
          <w:u w:val="none"/>
        </w:rPr>
        <w:t>as me</w:t>
      </w:r>
      <w:r>
        <w:rPr>
          <w:rFonts w:eastAsia="Arial" w:cs="Arial" w:ascii="Arial" w:hAnsi="Arial"/>
          <w:color w:val="000000"/>
          <w:highlight w:val="white"/>
        </w:rPr>
        <w:t>todológicas para el trabajo en grupo.</w:t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 w:eastAsia="Arial" w:cs="Arial"/>
          <w:color w:val="000000"/>
          <w:highlight w:val="white"/>
        </w:rPr>
      </w:pPr>
      <w:r>
        <w:rPr>
          <w:rFonts w:eastAsia="Arial" w:cs="Arial" w:ascii="Arial" w:hAnsi="Arial"/>
          <w:color w:val="000000"/>
          <w:highlight w:val="white"/>
        </w:rPr>
      </w:r>
    </w:p>
    <w:p>
      <w:pPr>
        <w:pStyle w:val="Normal"/>
        <w:numPr>
          <w:ilvl w:val="0"/>
          <w:numId w:val="2"/>
        </w:numPr>
        <w:rPr/>
      </w:pPr>
      <w:r>
        <w:rPr>
          <w:rFonts w:eastAsia="Arial" w:cs="Arial" w:ascii="Arial" w:hAnsi="Arial"/>
          <w:color w:val="000000"/>
          <w:highlight w:val="white"/>
        </w:rPr>
        <w:t xml:space="preserve"> </w:t>
      </w:r>
      <w:r>
        <w:rPr>
          <w:rFonts w:eastAsia="Arial" w:cs="Arial" w:ascii="Arial" w:hAnsi="Arial"/>
          <w:color w:val="000000"/>
          <w:highlight w:val="white"/>
        </w:rPr>
        <w:t>Iniciar un proceso grupal, promoviendo el buen trato, favoreciendo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 el reconocimiento, la empatía, la comunicación y el respeto por el otro.</w:t>
      </w:r>
    </w:p>
    <w:p>
      <w:pPr>
        <w:pStyle w:val="Normal"/>
        <w:rPr>
          <w:rFonts w:ascii="Arial" w:hAnsi="Arial" w:eastAsia="Arial" w:cs="Arial"/>
          <w:color w:val="000000"/>
          <w:highlight w:val="white"/>
        </w:rPr>
      </w:pPr>
      <w:r>
        <w:rPr>
          <w:rFonts w:eastAsia="Arial" w:cs="Arial" w:ascii="Arial" w:hAnsi="Arial"/>
          <w:color w:val="000000"/>
          <w:highlight w:val="white"/>
        </w:rPr>
      </w:r>
    </w:p>
    <w:p>
      <w:pPr>
        <w:pStyle w:val="Normal"/>
        <w:rPr>
          <w:rFonts w:ascii="Arial" w:hAnsi="Arial" w:eastAsia="Arial" w:cs="Arial"/>
          <w:color w:val="000000"/>
          <w:highlight w:val="white"/>
        </w:rPr>
      </w:pPr>
      <w:r>
        <w:rPr>
          <w:rFonts w:eastAsia="Arial" w:cs="Arial" w:ascii="Arial" w:hAnsi="Arial"/>
          <w:color w:val="000000"/>
          <w:highlight w:val="white"/>
        </w:rPr>
      </w:r>
    </w:p>
    <w:p>
      <w:pPr>
        <w:pStyle w:val="Normal"/>
        <w:rPr/>
      </w:pPr>
      <w:r>
        <w:rPr>
          <w:rFonts w:eastAsia="Arial" w:cs="Arial" w:ascii="Arial" w:hAnsi="Arial"/>
          <w:b/>
          <w:color w:val="000000"/>
        </w:rPr>
        <w:t>TEMARIO.</w:t>
      </w:r>
    </w:p>
    <w:p>
      <w:pPr>
        <w:pStyle w:val="Normal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keepNext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  <w:highlight w:val="white"/>
        </w:rPr>
        <w:t>1. Lo metodológico en el trabajo Grupal</w:t>
      </w:r>
    </w:p>
    <w:p>
      <w:pPr>
        <w:pStyle w:val="Normal"/>
        <w:keepNext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  <w:highlight w:val="white"/>
        </w:rPr>
        <w:t>¿Métodos, técnicas o estrategia?</w:t>
      </w:r>
    </w:p>
    <w:p>
      <w:pPr>
        <w:pStyle w:val="Normal"/>
        <w:keepNext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  <w:highlight w:val="white"/>
        </w:rPr>
        <w:t>Consideraciones sobre lo Grupal y el trabajo en grupo.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/>
      </w:pPr>
      <w:r>
        <w:rPr>
          <w:rFonts w:eastAsia="Arial" w:cs="Arial" w:ascii="Arial" w:hAnsi="Arial"/>
          <w:color w:val="000000"/>
          <w:highlight w:val="white"/>
        </w:rPr>
        <w:t>2. La comunicación, clave en el trabajo en equipo.</w:t>
      </w:r>
    </w:p>
    <w:p>
      <w:pPr>
        <w:pStyle w:val="Normal"/>
        <w:rPr/>
      </w:pPr>
      <w:r>
        <w:rPr>
          <w:rFonts w:eastAsia="Arial" w:cs="Arial" w:ascii="Arial" w:hAnsi="Arial"/>
          <w:color w:val="000000"/>
          <w:highlight w:val="white"/>
        </w:rPr>
        <w:t>Influencia de la comunicación en el trabajo en equipo.</w:t>
      </w:r>
    </w:p>
    <w:p>
      <w:pPr>
        <w:pStyle w:val="Normal"/>
        <w:rPr/>
      </w:pPr>
      <w:r>
        <w:rPr>
          <w:rFonts w:eastAsia="Arial" w:cs="Arial" w:ascii="Arial" w:hAnsi="Arial"/>
          <w:color w:val="000000"/>
          <w:highlight w:val="white"/>
        </w:rPr>
        <w:t>Procesos de aprendizajes grupales.</w:t>
      </w:r>
    </w:p>
    <w:p>
      <w:pPr>
        <w:pStyle w:val="Normal"/>
        <w:rPr>
          <w:rFonts w:ascii="Arial" w:hAnsi="Arial" w:eastAsia="Arial" w:cs="Arial"/>
          <w:color w:val="000000"/>
          <w:highlight w:val="white"/>
        </w:rPr>
      </w:pPr>
      <w:r>
        <w:rPr>
          <w:rFonts w:eastAsia="Arial" w:cs="Arial" w:ascii="Arial" w:hAnsi="Arial"/>
          <w:color w:val="000000"/>
          <w:highlight w:val="white"/>
        </w:rPr>
      </w:r>
    </w:p>
    <w:p>
      <w:pPr>
        <w:pStyle w:val="Normal"/>
        <w:keepNext/>
        <w:rPr/>
      </w:pPr>
      <w:r>
        <w:rPr>
          <w:rFonts w:eastAsia="Arial" w:cs="Arial" w:ascii="Arial" w:hAnsi="Arial"/>
          <w:color w:val="000000"/>
          <w:highlight w:val="white"/>
        </w:rPr>
        <w:t xml:space="preserve">3. Perspectiva de Salud Comunitaria </w:t>
      </w:r>
    </w:p>
    <w:p>
      <w:pPr>
        <w:pStyle w:val="Normal"/>
        <w:keepNext/>
        <w:rPr/>
      </w:pPr>
      <w:r>
        <w:rPr>
          <w:rFonts w:eastAsia="Arial" w:cs="Arial" w:ascii="Arial" w:hAnsi="Arial"/>
          <w:color w:val="000000"/>
          <w:highlight w:val="white"/>
        </w:rPr>
        <w:t xml:space="preserve">Nociones y conceptos </w:t>
      </w:r>
    </w:p>
    <w:p>
      <w:pPr>
        <w:pStyle w:val="Normal"/>
        <w:keepNext/>
        <w:rPr/>
      </w:pPr>
      <w:r>
        <w:rPr>
          <w:rFonts w:eastAsia="Arial" w:cs="Arial" w:ascii="Arial" w:hAnsi="Arial"/>
          <w:color w:val="000000"/>
          <w:highlight w:val="white"/>
        </w:rPr>
        <w:t>La cuestión ético-política en la Salud Comunitaria.</w:t>
      </w:r>
    </w:p>
    <w:p>
      <w:pPr>
        <w:pStyle w:val="Normal"/>
        <w:rPr>
          <w:rFonts w:ascii="Arial" w:hAnsi="Arial" w:eastAsia="Arial" w:cs="Arial"/>
          <w:color w:val="000000"/>
          <w:highlight w:val="white"/>
        </w:rPr>
      </w:pPr>
      <w:r>
        <w:rPr>
          <w:rFonts w:eastAsia="Arial" w:cs="Arial" w:ascii="Arial" w:hAnsi="Arial"/>
          <w:color w:val="000000"/>
          <w:highlight w:val="white"/>
        </w:rPr>
      </w:r>
    </w:p>
    <w:p>
      <w:pPr>
        <w:pStyle w:val="Normal"/>
        <w:keepNext/>
        <w:rPr/>
      </w:pPr>
      <w:r>
        <w:rPr>
          <w:rFonts w:eastAsia="Arial" w:cs="Arial" w:ascii="Arial" w:hAnsi="Arial"/>
          <w:color w:val="000000"/>
          <w:highlight w:val="white"/>
        </w:rPr>
        <w:t>4. Los recursos artísticos-creativos como herramientas potenciadoras.</w:t>
      </w:r>
    </w:p>
    <w:p>
      <w:pPr>
        <w:pStyle w:val="Normal"/>
        <w:keepNext/>
        <w:rPr/>
      </w:pPr>
      <w:r>
        <w:rPr>
          <w:rFonts w:eastAsia="Arial" w:cs="Arial" w:ascii="Arial" w:hAnsi="Arial"/>
          <w:color w:val="000000"/>
          <w:highlight w:val="white"/>
        </w:rPr>
        <w:t>Exploración de los recursos y articulación de técnicas lúdico-expresivas en el proceso grupal.</w:t>
      </w:r>
    </w:p>
    <w:p>
      <w:pPr>
        <w:pStyle w:val="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rPr/>
      </w:pPr>
      <w:r>
        <w:rPr>
          <w:rFonts w:eastAsia="Arial" w:cs="Arial" w:ascii="Arial" w:hAnsi="Arial"/>
          <w:b/>
        </w:rPr>
        <w:t xml:space="preserve">METODOLOGÍA: 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>Los/as participantes deberán inscribirse previamente, mediante un formulario, que está colgado en la página del Programa Apex. (www.apex.edu.uy)</w:t>
      </w:r>
    </w:p>
    <w:p>
      <w:pPr>
        <w:pStyle w:val="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rPr/>
      </w:pPr>
      <w:r>
        <w:rPr>
          <w:rFonts w:eastAsia="Arial" w:cs="Arial" w:ascii="Arial" w:hAnsi="Arial"/>
        </w:rPr>
        <w:t xml:space="preserve">El Curso completo se compone de dos módulos definidos en: Componentes I y Componentes II. 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/>
      </w:pPr>
      <w:r>
        <w:rPr>
          <w:rFonts w:eastAsia="Arial" w:cs="Arial" w:ascii="Arial" w:hAnsi="Arial"/>
          <w:b/>
          <w:bCs/>
        </w:rPr>
        <w:t xml:space="preserve">Componentes I </w:t>
      </w:r>
    </w:p>
    <w:p>
      <w:pPr>
        <w:pStyle w:val="Normal"/>
        <w:rPr/>
      </w:pPr>
      <w:r>
        <w:rPr>
          <w:rFonts w:eastAsia="Arial" w:cs="Arial" w:ascii="Arial" w:hAnsi="Arial"/>
          <w:b w:val="false"/>
          <w:bCs w:val="false"/>
          <w:color w:val="00000A"/>
          <w:sz w:val="26"/>
          <w:szCs w:val="26"/>
        </w:rPr>
        <w:t xml:space="preserve">Se instalarán </w:t>
      </w:r>
      <w:r>
        <w:rPr>
          <w:rFonts w:eastAsia="Arial" w:cs="Arial" w:ascii="Arial" w:hAnsi="Arial"/>
          <w:color w:val="00000A"/>
          <w:sz w:val="26"/>
          <w:szCs w:val="26"/>
        </w:rPr>
        <w:t xml:space="preserve">espacios de intercambio y discusión por intermedio de la reflexión crítica sobre los aportes conceptuales. </w:t>
      </w:r>
    </w:p>
    <w:p>
      <w:pPr>
        <w:pStyle w:val="Normal"/>
        <w:rPr>
          <w:rFonts w:ascii="Arial" w:hAnsi="Arial" w:eastAsia="Arial" w:cs="Arial"/>
          <w:b w:val="false"/>
          <w:b w:val="false"/>
          <w:bCs w:val="false"/>
          <w:color w:val="00000A"/>
        </w:rPr>
      </w:pPr>
      <w:r>
        <w:rPr>
          <w:rFonts w:eastAsia="Arial" w:cs="Arial" w:ascii="Arial" w:hAnsi="Arial"/>
          <w:b w:val="false"/>
          <w:bCs w:val="false"/>
          <w:color w:val="00000A"/>
        </w:rPr>
      </w:r>
    </w:p>
    <w:p>
      <w:pPr>
        <w:pStyle w:val="Normal"/>
        <w:rPr/>
      </w:pPr>
      <w:r>
        <w:rPr>
          <w:rFonts w:eastAsia="Arial" w:cs="Arial" w:ascii="Arial" w:hAnsi="Arial"/>
        </w:rPr>
        <w:t>Durante 9 semanas consecutivas, los días miércoles, estará disponible el material en la</w:t>
      </w:r>
    </w:p>
    <w:p>
      <w:pPr>
        <w:pStyle w:val="Normal"/>
        <w:rPr/>
      </w:pPr>
      <w:r>
        <w:rPr>
          <w:rFonts w:eastAsia="Arial" w:cs="Arial" w:ascii="Arial" w:hAnsi="Arial"/>
        </w:rPr>
        <w:t>Plataforma EVA, a la cual serán  previamente invitados a matricularse.</w:t>
      </w:r>
    </w:p>
    <w:p>
      <w:pPr>
        <w:pStyle w:val="Normal"/>
        <w:rPr/>
      </w:pPr>
      <w:r>
        <w:rPr>
          <w:rFonts w:eastAsia="Arial" w:cs="Arial" w:ascii="Arial" w:hAnsi="Arial"/>
        </w:rPr>
        <w:t>Los recursos a utilizar serán varios (audiovisuales, material escrito, textos,</w:t>
      </w:r>
    </w:p>
    <w:p>
      <w:pPr>
        <w:pStyle w:val="Normal"/>
        <w:rPr/>
      </w:pPr>
      <w:r>
        <w:rPr>
          <w:rFonts w:eastAsia="Arial" w:cs="Arial" w:ascii="Arial" w:hAnsi="Arial"/>
        </w:rPr>
        <w:t>imágenes) y las tareas serán diversas.</w:t>
      </w:r>
    </w:p>
    <w:p>
      <w:pPr>
        <w:pStyle w:val="Normal"/>
        <w:rPr/>
      </w:pPr>
      <w:r>
        <w:rPr>
          <w:rFonts w:eastAsia="Arial" w:cs="Arial" w:ascii="Arial" w:hAnsi="Arial"/>
        </w:rPr>
        <w:t xml:space="preserve">Se pretende que quincenalmente, -según se indique-, cada participante individual y/o colectivamente,  -los días LUNES-, suba a la plataforma la producción consignada. </w:t>
      </w:r>
    </w:p>
    <w:p>
      <w:pPr>
        <w:pStyle w:val="Normal"/>
        <w:rPr/>
      </w:pPr>
      <w:r>
        <w:rPr>
          <w:rFonts w:eastAsia="Arial" w:cs="Arial" w:ascii="Arial" w:hAnsi="Arial"/>
        </w:rPr>
        <w:t>Los días martes y miércoles siguiente, se dispondrán a leer lo compartido.</w:t>
      </w:r>
    </w:p>
    <w:p>
      <w:pPr>
        <w:pStyle w:val="Normal"/>
        <w:rPr/>
      </w:pPr>
      <w:r>
        <w:rPr>
          <w:rFonts w:eastAsia="Arial" w:cs="Arial" w:ascii="Arial" w:hAnsi="Arial"/>
        </w:rPr>
        <w:t xml:space="preserve">El día miércoles, docentes, y participantes ingresarán al Foro, propiciando a través de la participación activa, un intercambio. </w:t>
      </w:r>
    </w:p>
    <w:p>
      <w:pPr>
        <w:pStyle w:val="Normal"/>
        <w:rPr/>
      </w:pPr>
      <w:r>
        <w:rPr>
          <w:rFonts w:eastAsia="Arial" w:cs="Arial" w:ascii="Arial" w:hAnsi="Arial"/>
        </w:rPr>
        <w:t>El Equipo docente, entregarán nuevos materiales, junto a orientaciones sobre las producciones siguientes.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/>
      </w:pPr>
      <w:r>
        <w:rPr>
          <w:rFonts w:eastAsia="Arial" w:cs="Arial" w:ascii="Arial" w:hAnsi="Arial"/>
        </w:rPr>
        <w:t>Por consultas, en cualquier momento del desarrollo del Curso, podrán enviar un mensaje a ambas casillas de correos del y la docente:</w:t>
      </w:r>
    </w:p>
    <w:p>
      <w:pPr>
        <w:pStyle w:val="Normal"/>
        <w:jc w:val="center"/>
        <w:rPr/>
      </w:pPr>
      <w:r>
        <w:rPr>
          <w:rFonts w:eastAsia="Arial" w:cs="Arial" w:ascii="Arial" w:hAnsi="Arial"/>
        </w:rPr>
        <w:t xml:space="preserve">   </w:t>
      </w:r>
      <w:r>
        <w:rPr>
          <w:rFonts w:eastAsia="Arial" w:cs="Arial" w:ascii="Arial" w:hAnsi="Arial"/>
        </w:rPr>
        <w:t>jopefuentes@gmail.com</w:t>
      </w:r>
    </w:p>
    <w:p>
      <w:pPr>
        <w:pStyle w:val="Normal"/>
        <w:jc w:val="center"/>
        <w:rPr/>
      </w:pPr>
      <w:r>
        <w:rPr>
          <w:rFonts w:eastAsia="Arial" w:cs="Arial" w:ascii="Arial" w:hAnsi="Arial"/>
        </w:rPr>
        <w:t xml:space="preserve">      </w:t>
      </w:r>
      <w:hyperlink r:id="rId3">
        <w:r>
          <w:rPr>
            <w:rStyle w:val="EnlacedeInternet"/>
            <w:rFonts w:eastAsia="Arial" w:cs="Arial" w:ascii="Arial" w:hAnsi="Arial"/>
          </w:rPr>
          <w:t>gabby.recto@apex.edu.uy</w:t>
        </w:r>
      </w:hyperlink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/>
      </w:pPr>
      <w:r>
        <w:rPr>
          <w:rFonts w:eastAsia="Arial" w:cs="Arial" w:ascii="Arial" w:hAnsi="Arial"/>
          <w:b/>
          <w:bCs/>
        </w:rPr>
        <w:t>Encuentro 1.</w:t>
      </w:r>
      <w:r>
        <w:rPr>
          <w:rFonts w:eastAsia="Arial" w:cs="Arial" w:ascii="Arial" w:hAnsi="Arial"/>
          <w:b w:val="false"/>
          <w:bCs w:val="false"/>
        </w:rPr>
        <w:t xml:space="preserve"> Por plataforma Zoom. Presentación. Acuerdo de trabajos. Dudas.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/>
      </w:pPr>
      <w:r>
        <w:rPr>
          <w:rFonts w:eastAsia="Arial" w:cs="Arial" w:ascii="Arial" w:hAnsi="Arial"/>
          <w:b/>
          <w:bCs/>
        </w:rPr>
        <w:t xml:space="preserve">Componentes II. 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keepNext/>
        <w:numPr>
          <w:ilvl w:val="0"/>
          <w:numId w:val="1"/>
        </w:numPr>
        <w:rPr/>
      </w:pPr>
      <w:r>
        <w:rPr>
          <w:rFonts w:eastAsia="Arial" w:cs="Arial" w:ascii="Arial" w:hAnsi="Arial"/>
          <w:b/>
          <w:color w:val="00000A"/>
          <w:sz w:val="26"/>
          <w:szCs w:val="26"/>
        </w:rPr>
        <w:t xml:space="preserve">Modalidad presencial, en formato Laboratorio. 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Fonts w:eastAsia="Arial" w:cs="Arial" w:ascii="Arial;serif" w:hAnsi="Arial;serif"/>
          <w:b w:val="false"/>
          <w:bCs w:val="false"/>
          <w:color w:val="00000A"/>
          <w:sz w:val="24"/>
          <w:szCs w:val="26"/>
        </w:rPr>
        <w:t>Se aspira para el segundo semestre del año, trabajar, de forma presencial durante 8 encuentros</w:t>
      </w:r>
      <w:r>
        <w:rPr>
          <w:rFonts w:eastAsia="Arial" w:cs="Arial" w:ascii="Arial" w:hAnsi="Arial"/>
          <w:b w:val="false"/>
          <w:bCs w:val="false"/>
          <w:color w:val="00000A"/>
          <w:sz w:val="26"/>
          <w:szCs w:val="26"/>
        </w:rPr>
        <w:t xml:space="preserve">, </w:t>
      </w:r>
      <w:r>
        <w:rPr>
          <w:rFonts w:eastAsia="Arial" w:cs="Arial" w:ascii="Arial;serif" w:hAnsi="Arial;serif"/>
          <w:b w:val="false"/>
          <w:bCs w:val="false"/>
          <w:color w:val="00000A"/>
          <w:sz w:val="24"/>
          <w:szCs w:val="26"/>
        </w:rPr>
        <w:t>en dispositivo de Laboratorios teóricos-técnicos-vivenciales.</w:t>
      </w:r>
    </w:p>
    <w:p>
      <w:pPr>
        <w:pStyle w:val="Normal"/>
        <w:numPr>
          <w:ilvl w:val="0"/>
          <w:numId w:val="0"/>
        </w:numPr>
        <w:ind w:left="720" w:hanging="0"/>
        <w:rPr>
          <w:rFonts w:ascii="Arial;serif" w:hAnsi="Arial;serif" w:eastAsia="Arial" w:cs="Arial"/>
          <w:b w:val="false"/>
          <w:b w:val="false"/>
          <w:bCs w:val="false"/>
          <w:color w:val="00000A"/>
          <w:sz w:val="24"/>
          <w:szCs w:val="26"/>
        </w:rPr>
      </w:pPr>
      <w:r>
        <w:rPr>
          <w:rFonts w:eastAsia="Arial" w:cs="Arial" w:ascii="Arial;serif" w:hAnsi="Arial;serif"/>
          <w:b w:val="false"/>
          <w:bCs w:val="false"/>
          <w:color w:val="00000A"/>
          <w:sz w:val="24"/>
          <w:szCs w:val="26"/>
        </w:rPr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 w:eastAsia="Arial" w:cs="Arial"/>
          <w:color w:val="00000A"/>
          <w:sz w:val="26"/>
          <w:szCs w:val="26"/>
        </w:rPr>
      </w:pPr>
      <w:r>
        <w:rPr>
          <w:rFonts w:eastAsia="Arial" w:cs="Arial" w:ascii="Arial" w:hAnsi="Arial"/>
          <w:color w:val="00000A"/>
          <w:sz w:val="26"/>
          <w:szCs w:val="26"/>
        </w:rPr>
      </w:r>
    </w:p>
    <w:p>
      <w:pPr>
        <w:pStyle w:val="Normal"/>
        <w:spacing w:before="28" w:after="0"/>
        <w:jc w:val="center"/>
        <w:rPr>
          <w:rFonts w:ascii="Times" w:hAnsi="Times" w:eastAsia="Times" w:cs="Times"/>
          <w:b/>
          <w:b/>
        </w:rPr>
      </w:pPr>
      <w:r>
        <w:rPr>
          <w:rFonts w:eastAsia="Times" w:cs="Times" w:ascii="Times" w:hAnsi="Times"/>
          <w:b/>
        </w:rPr>
      </w:r>
    </w:p>
    <w:p>
      <w:pPr>
        <w:pStyle w:val="Normal"/>
        <w:rPr/>
      </w:pPr>
      <w:r>
        <w:rPr>
          <w:rFonts w:eastAsia="Arial" w:cs="Arial" w:ascii="Arial" w:hAnsi="Arial"/>
          <w:b/>
          <w:color w:val="000000"/>
        </w:rPr>
        <w:t xml:space="preserve">BIBLIOGRAFÍA BÁSICA: </w:t>
      </w:r>
    </w:p>
    <w:p>
      <w:pPr>
        <w:pStyle w:val="Normal"/>
        <w:rPr>
          <w:rFonts w:ascii="Arial" w:hAnsi="Arial" w:eastAsia="Arial" w:cs="Arial"/>
          <w:b/>
          <w:b/>
          <w:color w:val="000000"/>
          <w:highlight w:val="red"/>
        </w:rPr>
      </w:pPr>
      <w:r>
        <w:rPr>
          <w:rFonts w:eastAsia="Arial" w:cs="Arial" w:ascii="Arial" w:hAnsi="Arial"/>
          <w:b/>
          <w:color w:val="000000"/>
          <w:highlight w:val="red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  <w:highlight w:val="white"/>
        </w:rPr>
        <w:t>-Bang, C. (201</w:t>
      </w:r>
      <w:r>
        <w:rPr>
          <w:rFonts w:eastAsia="Arial" w:cs="Arial" w:ascii="Arial" w:hAnsi="Arial"/>
        </w:rPr>
        <w:t>6</w:t>
      </w:r>
      <w:r>
        <w:rPr>
          <w:rFonts w:eastAsia="Arial" w:cs="Arial" w:ascii="Arial" w:hAnsi="Arial"/>
          <w:color w:val="000000"/>
          <w:highlight w:val="white"/>
        </w:rPr>
        <w:t xml:space="preserve">) </w:t>
      </w:r>
      <w:r>
        <w:rPr>
          <w:rFonts w:eastAsia="Arial" w:cs="Arial" w:ascii="Arial" w:hAnsi="Arial"/>
        </w:rPr>
        <w:t xml:space="preserve">La creación artística colectiva. En Creatividad y Salud Mental Comunitaria.Tejiendo redes desde la participación y la creación colectiva (pp. 127-157). Buenos Aires: Lugar Ed. 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  <w:color w:val="222222"/>
          <w:highlight w:val="white"/>
        </w:rPr>
        <w:t xml:space="preserve">                </w:t>
      </w:r>
      <w:r>
        <w:rPr>
          <w:rFonts w:eastAsia="Arial" w:cs="Arial" w:ascii="Arial" w:hAnsi="Arial"/>
          <w:color w:val="222222"/>
          <w:highlight w:val="white"/>
        </w:rPr>
        <w:t>-(2013) El arte participativo en el espacio público y la creación colectiva. Revista Creatividad y Sociedad Nº 20  septiembre 2013 (pp. 3-11</w:t>
      </w:r>
      <w:r>
        <w:rPr>
          <w:rFonts w:eastAsia="Arial" w:cs="Arial" w:ascii="Arial" w:hAnsi="Arial"/>
        </w:rPr>
        <w:t>)</w:t>
      </w:r>
    </w:p>
    <w:p>
      <w:pPr>
        <w:pStyle w:val="Normal"/>
        <w:rPr>
          <w:rFonts w:ascii="Arial" w:hAnsi="Arial" w:eastAsia="Arial" w:cs="Arial"/>
          <w:color w:val="000000"/>
          <w:highlight w:val="white"/>
        </w:rPr>
      </w:pPr>
      <w:r>
        <w:rPr>
          <w:rFonts w:eastAsia="Arial" w:cs="Arial" w:ascii="Arial" w:hAnsi="Arial"/>
          <w:color w:val="000000"/>
          <w:highlight w:val="white"/>
        </w:rPr>
      </w:r>
    </w:p>
    <w:p>
      <w:pPr>
        <w:pStyle w:val="Normal"/>
        <w:rPr/>
      </w:pPr>
      <w:r>
        <w:rPr>
          <w:rFonts w:eastAsia="Arial" w:cs="Arial" w:ascii="Arial" w:hAnsi="Arial"/>
          <w:color w:val="000000"/>
          <w:highlight w:val="white"/>
        </w:rPr>
        <w:t xml:space="preserve">-Cano, A.(2012) La metodología de taller en los procesos de educación popular.  Revista Latinoamericana de Metodología de las Ciencias Sociales, 2 (2), (pp.22-51) En Memoria Académica. Disponible en: </w:t>
      </w:r>
      <w:hyperlink r:id="rId4">
        <w:r>
          <w:rPr>
            <w:rStyle w:val="EnlacedeInternet"/>
            <w:rFonts w:eastAsia="Arial" w:cs="Arial" w:ascii="Arial" w:hAnsi="Arial"/>
            <w:color w:val="0000FF"/>
            <w:highlight w:val="white"/>
          </w:rPr>
          <w:t>http://www.memoria.fahce.unlp.edu.ar/art_revistas/pr.5653/pr.5653.pdf</w:t>
        </w:r>
      </w:hyperlink>
    </w:p>
    <w:p>
      <w:pPr>
        <w:pStyle w:val="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rPr/>
      </w:pPr>
      <w:r>
        <w:rPr>
          <w:rFonts w:eastAsia="Arial" w:cs="Arial" w:ascii="Arial" w:hAnsi="Arial"/>
          <w:color w:val="000000"/>
        </w:rPr>
        <w:t>-Cantera, L., Cantera, F. (2014). El auto-cuidado activo y su importancia para la Psicología Comunitaria. Psicoperspectivas, 13(2), 88-97. Disponible en:</w:t>
      </w:r>
    </w:p>
    <w:p>
      <w:pPr>
        <w:pStyle w:val="Normal"/>
        <w:rPr/>
      </w:pPr>
      <w:r>
        <w:rPr>
          <w:rStyle w:val="EnlacedeInternet"/>
          <w:rFonts w:eastAsia="Arial" w:cs="Arial" w:ascii="Arial" w:hAnsi="Arial"/>
          <w:color w:val="000000"/>
          <w:highlight w:val="white"/>
        </w:rPr>
        <w:t>http://www.psicoperspectivas.cl doi:10.5027/PSICOPERSPECTIVAS-VOL13-ISSUE2-</w:t>
      </w:r>
    </w:p>
    <w:p>
      <w:pPr>
        <w:pStyle w:val="Normal"/>
        <w:rPr>
          <w:rStyle w:val="EnlacedeInternet"/>
          <w:rFonts w:ascii="Arial" w:hAnsi="Arial" w:eastAsia="Arial" w:cs="Arial"/>
          <w:color w:val="0000FF"/>
          <w:highlight w:val="white"/>
        </w:rPr>
      </w:pPr>
      <w:r>
        <w:rPr>
          <w:rFonts w:eastAsia="Arial" w:cs="Arial" w:ascii="Arial" w:hAnsi="Arial"/>
          <w:color w:val="0000FF"/>
          <w:highlight w:val="white"/>
        </w:rPr>
      </w:r>
    </w:p>
    <w:p>
      <w:pPr>
        <w:pStyle w:val="Normal"/>
        <w:rPr>
          <w:rFonts w:ascii="Arial" w:hAnsi="Arial" w:eastAsia="Arial" w:cs="Arial"/>
          <w:color w:val="000000"/>
          <w:highlight w:val="white"/>
        </w:rPr>
      </w:pPr>
      <w:r>
        <w:rPr>
          <w:rFonts w:eastAsia="Arial" w:cs="Arial" w:ascii="Arial" w:hAnsi="Arial"/>
          <w:color w:val="000000"/>
          <w:highlight w:val="white"/>
        </w:rPr>
      </w:r>
    </w:p>
    <w:p>
      <w:pPr>
        <w:pStyle w:val="Normal"/>
        <w:rPr/>
      </w:pPr>
      <w:r>
        <w:rPr>
          <w:rFonts w:eastAsia="Arial" w:cs="Arial" w:ascii="Arial" w:hAnsi="Arial"/>
          <w:color w:val="000000"/>
          <w:highlight w:val="white"/>
        </w:rPr>
        <w:t xml:space="preserve">-Mitjáns Martínez, A. (2013) Aprendizaje creativo: desafíos para la práctica pedagógica.  Universidad de Brasilia. Disponible en:  </w:t>
      </w:r>
      <w:hyperlink r:id="rId5">
        <w:r>
          <w:rPr>
            <w:rStyle w:val="EnlacedeInternet"/>
            <w:rFonts w:eastAsia="Arial" w:cs="Arial" w:ascii="Arial" w:hAnsi="Arial"/>
            <w:color w:val="0000FF"/>
            <w:highlight w:val="white"/>
          </w:rPr>
          <w:t>http://www.scielo.org.co/pdf/recs/n11/n11a11.pdf</w:t>
        </w:r>
      </w:hyperlink>
    </w:p>
    <w:p>
      <w:pPr>
        <w:pStyle w:val="Normal"/>
        <w:rPr>
          <w:rStyle w:val="EnlacedeInternet"/>
          <w:rFonts w:ascii="Arial" w:hAnsi="Arial" w:eastAsia="Arial" w:cs="Arial"/>
          <w:color w:val="0000FF"/>
          <w:highlight w:val="white"/>
        </w:rPr>
      </w:pPr>
      <w:r>
        <w:rPr>
          <w:rFonts w:eastAsia="Arial" w:cs="Arial" w:ascii="Arial" w:hAnsi="Arial"/>
          <w:color w:val="0000FF"/>
          <w:highlight w:val="white"/>
        </w:rPr>
      </w:r>
    </w:p>
    <w:p>
      <w:pPr>
        <w:pStyle w:val="Normal"/>
        <w:rPr/>
      </w:pPr>
      <w:r>
        <w:rPr/>
        <w:t>-López, O., Escudero, J.C., Dary, L. (2008) Los determinantes sociales de la</w:t>
      </w:r>
    </w:p>
    <w:p>
      <w:pPr>
        <w:pStyle w:val="Normal"/>
        <w:rPr/>
      </w:pPr>
      <w:r>
        <w:rPr/>
        <w:t>salud. Una perspectiva desde el Taller Latinoamericano de</w:t>
      </w:r>
    </w:p>
    <w:p>
      <w:pPr>
        <w:pStyle w:val="Normal"/>
        <w:rPr/>
      </w:pPr>
      <w:r>
        <w:rPr/>
        <w:t>Determinantes Sociales de la Salud, ALAMES</w:t>
      </w:r>
    </w:p>
    <w:p>
      <w:pPr>
        <w:pStyle w:val="Normal"/>
        <w:rPr>
          <w:rFonts w:ascii="Arial" w:hAnsi="Arial" w:eastAsia="Arial" w:cs="Arial"/>
          <w:color w:val="0000FF"/>
          <w:highlight w:val="white"/>
        </w:rPr>
      </w:pPr>
      <w:r>
        <w:rPr>
          <w:rStyle w:val="EnlacedeInternet"/>
          <w:rFonts w:eastAsia="Arial" w:cs="Arial" w:ascii="Arial" w:hAnsi="Arial"/>
          <w:highlight w:val="white"/>
        </w:rPr>
        <w:t>Revista: Medicina Social. Vol.3, núm.4. Disponible en: www.medicinasocial.info</w:t>
      </w:r>
    </w:p>
    <w:p>
      <w:pPr>
        <w:pStyle w:val="Normal"/>
        <w:rPr>
          <w:rStyle w:val="EnlacedeInternet"/>
          <w:rFonts w:ascii="Arial" w:hAnsi="Arial" w:eastAsia="Arial" w:cs="Arial"/>
          <w:color w:val="0000FF"/>
          <w:highlight w:val="white"/>
        </w:rPr>
      </w:pPr>
      <w:r>
        <w:rPr>
          <w:rFonts w:eastAsia="Arial" w:cs="Arial" w:ascii="Arial" w:hAnsi="Arial"/>
          <w:color w:val="0000FF"/>
          <w:highlight w:val="white"/>
        </w:rPr>
      </w:r>
    </w:p>
    <w:p>
      <w:pPr>
        <w:pStyle w:val="Normal"/>
        <w:rPr>
          <w:rFonts w:ascii="Verdana" w:hAnsi="Verdan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>-Pasarín, M.I, y Diez E. (2013) Salud Comunitaria: una actuación necesaria. Gaceta Sanitaria. Vol. 27. num. 6. Barcelona. Disponible en:</w:t>
      </w:r>
    </w:p>
    <w:p>
      <w:pPr>
        <w:pStyle w:val="Normal"/>
        <w:rPr/>
      </w:pPr>
      <w:hyperlink r:id="rId6">
        <w:r>
          <w:rPr>
            <w:rStyle w:val="EnlacedeInternet"/>
            <w:rFonts w:eastAsia="Arial" w:cs="Arial" w:ascii="Arial" w:hAnsi="Arial"/>
            <w:color w:val="000000"/>
            <w:highlight w:val="white"/>
          </w:rPr>
          <w:t>http://scielo.isciii.es/scielo.php?script=sci_arttext&amp;pid=S0213-91112013000600001</w:t>
        </w:r>
      </w:hyperlink>
    </w:p>
    <w:p>
      <w:pPr>
        <w:pStyle w:val="Normal"/>
        <w:rPr>
          <w:rFonts w:ascii="Arial" w:hAnsi="Arial" w:eastAsia="Arial" w:cs="Arial"/>
          <w:color w:val="000000"/>
          <w:highlight w:val="white"/>
        </w:rPr>
      </w:pPr>
      <w:r>
        <w:rPr>
          <w:rFonts w:eastAsia="Arial" w:cs="Arial" w:ascii="Arial" w:hAnsi="Arial"/>
          <w:color w:val="000000"/>
          <w:highlight w:val="white"/>
        </w:rPr>
      </w:r>
    </w:p>
    <w:p>
      <w:pPr>
        <w:pStyle w:val="Normal"/>
        <w:rPr/>
      </w:pPr>
      <w:r>
        <w:rPr>
          <w:rFonts w:eastAsia="Arial" w:cs="Arial" w:ascii="Arial" w:hAnsi="Arial"/>
          <w:color w:val="000000"/>
          <w:highlight w:val="white"/>
        </w:rPr>
        <w:t>-Pavlovsky; Kes</w:t>
      </w:r>
      <w:hyperlink r:id="rId7">
        <w:r>
          <w:rPr>
            <w:rStyle w:val="EnlacedeInternet"/>
            <w:rFonts w:eastAsia="Arial" w:cs="Arial" w:ascii="Arial" w:hAnsi="Arial"/>
            <w:color w:val="000000"/>
            <w:highlight w:val="white"/>
          </w:rPr>
          <w:t>selman y Friydlewsky (1984) Las</w:t>
        </w:r>
      </w:hyperlink>
      <w:r>
        <w:rPr>
          <w:rFonts w:eastAsia="Arial" w:cs="Arial" w:ascii="Arial" w:hAnsi="Arial"/>
          <w:color w:val="000000"/>
          <w:highlight w:val="white"/>
        </w:rPr>
        <w:t xml:space="preserve"> escenas temidas del coordinador de grupos”.  Ed. Bs As: Fundamentos </w:t>
      </w:r>
    </w:p>
    <w:p>
      <w:pPr>
        <w:pStyle w:val="Normal"/>
        <w:rPr>
          <w:rFonts w:ascii="Arial" w:hAnsi="Arial" w:eastAsia="Arial" w:cs="Arial"/>
          <w:color w:val="000000"/>
          <w:highlight w:val="white"/>
        </w:rPr>
      </w:pPr>
      <w:r>
        <w:rPr>
          <w:rFonts w:eastAsia="Arial" w:cs="Arial" w:ascii="Arial" w:hAnsi="Arial"/>
          <w:color w:val="000000"/>
          <w:highlight w:val="white"/>
        </w:rPr>
      </w:r>
    </w:p>
    <w:p>
      <w:pPr>
        <w:pStyle w:val="Normal"/>
        <w:rPr/>
      </w:pPr>
      <w:r>
        <w:rPr>
          <w:rFonts w:eastAsia="Arial" w:cs="Arial" w:ascii="Arial" w:hAnsi="Arial"/>
          <w:color w:val="000000"/>
          <w:highlight w:val="white"/>
        </w:rPr>
        <w:t>-Recto, G. (201</w:t>
      </w:r>
      <w:r>
        <w:rPr>
          <w:rFonts w:eastAsia="Arial" w:cs="Arial" w:ascii="Arial" w:hAnsi="Arial"/>
          <w:color w:val="000000"/>
        </w:rPr>
        <w:t>5</w:t>
      </w:r>
      <w:r>
        <w:rPr>
          <w:rFonts w:eastAsia="Arial" w:cs="Arial" w:ascii="Arial" w:hAnsi="Arial"/>
          <w:color w:val="000000"/>
          <w:highlight w:val="white"/>
        </w:rPr>
        <w:t>)</w:t>
      </w:r>
      <w:r>
        <w:rPr>
          <w:rFonts w:eastAsia="Arial" w:cs="Arial" w:ascii="Arial" w:hAnsi="Arial"/>
          <w:color w:val="FF0000"/>
          <w:highlight w:val="white"/>
        </w:rPr>
        <w:t xml:space="preserve"> </w:t>
      </w:r>
      <w:r>
        <w:rPr>
          <w:rFonts w:eastAsia="Arial" w:cs="Arial" w:ascii="Arial" w:hAnsi="Arial"/>
          <w:color w:val="000000"/>
          <w:highlight w:val="white"/>
        </w:rPr>
        <w:t>Mi aula es un retablo.</w:t>
      </w:r>
      <w:r>
        <w:rPr>
          <w:rFonts w:eastAsia="Arial" w:cs="Arial" w:ascii="Arial" w:hAnsi="Arial"/>
          <w:color w:val="FF0000"/>
          <w:highlight w:val="white"/>
        </w:rPr>
        <w:t xml:space="preserve"> </w:t>
      </w:r>
      <w:r>
        <w:rPr>
          <w:rFonts w:eastAsia="Arial" w:cs="Arial" w:ascii="Arial" w:hAnsi="Arial"/>
          <w:color w:val="000000"/>
          <w:highlight w:val="white"/>
        </w:rPr>
        <w:t xml:space="preserve">Guía para la implementación del Programa de Información y Educación preventiva del uso problemático de sustancias y promoción de la salud </w:t>
      </w:r>
    </w:p>
    <w:p>
      <w:pPr>
        <w:pStyle w:val="Normal"/>
        <w:rPr/>
      </w:pPr>
      <w:r>
        <w:rPr>
          <w:rFonts w:eastAsia="Arial" w:cs="Arial" w:ascii="Arial" w:hAnsi="Arial"/>
          <w:color w:val="000000"/>
          <w:highlight w:val="white"/>
        </w:rPr>
        <w:t>en Primer Nivel de Atención. Montevideo: Ed. Psicolibros Universitario. (pp-13-.22)</w:t>
      </w:r>
    </w:p>
    <w:p>
      <w:pPr>
        <w:pStyle w:val="Normal"/>
        <w:rPr>
          <w:rFonts w:ascii="Arial" w:hAnsi="Arial" w:eastAsia="Arial" w:cs="Arial"/>
          <w:color w:val="000000"/>
          <w:highlight w:val="white"/>
        </w:rPr>
      </w:pPr>
      <w:r>
        <w:rPr>
          <w:rFonts w:eastAsia="Arial" w:cs="Arial" w:ascii="Arial" w:hAnsi="Arial"/>
          <w:color w:val="000000"/>
          <w:highlight w:val="white"/>
        </w:rPr>
      </w:r>
    </w:p>
    <w:p>
      <w:pPr>
        <w:pStyle w:val="Normal"/>
        <w:rPr/>
      </w:pPr>
      <w:r>
        <w:rPr>
          <w:rFonts w:eastAsia="Arial" w:cs="Arial" w:ascii="Arial" w:hAnsi="Arial"/>
          <w:color w:val="000000"/>
          <w:highlight w:val="white"/>
        </w:rPr>
        <w:t>- Soliz, F., Maldonado, A.,(2012) Guía de metodologías comunitarias participativas. UASB-DIGITAL.  Repositorio digital de la Universidad Andina Simón Bolívar, Sede Ecuador.</w:t>
      </w:r>
    </w:p>
    <w:p>
      <w:pPr>
        <w:pStyle w:val="Normal"/>
        <w:rPr/>
      </w:pPr>
      <w:r>
        <w:rPr/>
        <w:t xml:space="preserve">Disponible en </w:t>
      </w:r>
      <w:bookmarkStart w:id="0" w:name="__DdeLink__105_735221398"/>
      <w:r>
        <w:rPr/>
        <w:t>:http://repositorio.uasb.edu.ec/</w:t>
      </w:r>
      <w:bookmarkEnd w:id="0"/>
      <w:r>
        <w:rPr>
          <w:rFonts w:eastAsia="Arial" w:cs="Arial" w:ascii="Arial" w:hAnsi="Arial"/>
          <w:color w:val="000000"/>
          <w:highlight w:val="white"/>
        </w:rPr>
        <w:t>Soliz,%20F-CON008-Guia5</w:t>
      </w:r>
    </w:p>
    <w:p>
      <w:pPr>
        <w:pStyle w:val="Normal"/>
        <w:rPr>
          <w:rFonts w:ascii="Arial" w:hAnsi="Arial" w:eastAsia="Arial" w:cs="Arial"/>
          <w:color w:val="000000"/>
          <w:highlight w:val="white"/>
        </w:rPr>
      </w:pPr>
      <w:r>
        <w:rPr>
          <w:rFonts w:eastAsia="Arial" w:cs="Arial" w:ascii="Arial" w:hAnsi="Arial"/>
          <w:color w:val="000000"/>
          <w:highlight w:val="white"/>
        </w:rPr>
      </w:r>
    </w:p>
    <w:p>
      <w:pPr>
        <w:pStyle w:val="Normal"/>
        <w:rPr>
          <w:rFonts w:ascii="Arial" w:hAnsi="Arial" w:eastAsia="Arial" w:cs="Arial"/>
          <w:color w:val="000000"/>
          <w:highlight w:val="white"/>
        </w:rPr>
      </w:pPr>
      <w:r>
        <w:rPr>
          <w:rFonts w:eastAsia="Arial" w:cs="Arial" w:ascii="Arial" w:hAnsi="Arial"/>
          <w:color w:val="000000"/>
          <w:highlight w:val="white"/>
        </w:rPr>
      </w:r>
    </w:p>
    <w:p>
      <w:pPr>
        <w:pStyle w:val="Normal"/>
        <w:rPr/>
      </w:pPr>
      <w:r>
        <w:rPr>
          <w:rFonts w:eastAsia="Arial" w:cs="Arial" w:ascii="Arial" w:hAnsi="Arial"/>
          <w:color w:val="000000"/>
          <w:highlight w:val="white"/>
        </w:rPr>
        <w:t xml:space="preserve">-Torrelles, C., Coiduras &amp;col. (2011) Competencia de Trabajo en Equipo: Definición y Categorización. Profesorado. Revista de Currículum y Formación de Profesorado, vol. 15, núm. 3, 2011, pp. 329-344. Universidad de Granada. Granada, España. </w:t>
      </w:r>
    </w:p>
    <w:p>
      <w:pPr>
        <w:pStyle w:val="Normal"/>
        <w:rPr/>
      </w:pPr>
      <w:r>
        <w:rPr>
          <w:rFonts w:eastAsia="Arial" w:cs="Arial" w:ascii="Arial" w:hAnsi="Arial"/>
          <w:color w:val="000000"/>
          <w:highlight w:val="white"/>
        </w:rPr>
        <w:t>Disponible en:  http://www.redalyc.org/articulo.oa?id=56722230020</w:t>
      </w:r>
    </w:p>
    <w:p>
      <w:pPr>
        <w:pStyle w:val="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rPr/>
      </w:pPr>
      <w:r>
        <w:rPr>
          <w:rFonts w:eastAsia="Arial" w:cs="Arial" w:ascii="Arial" w:hAnsi="Arial"/>
          <w:b/>
          <w:color w:val="000000"/>
        </w:rPr>
        <w:t xml:space="preserve">SISTEMA DE EVALUACIÓN: </w:t>
      </w:r>
    </w:p>
    <w:p>
      <w:pPr>
        <w:pStyle w:val="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rPr/>
      </w:pPr>
      <w:r>
        <w:rPr>
          <w:rFonts w:eastAsia="Arial" w:cs="Arial" w:ascii="Arial" w:hAnsi="Arial"/>
        </w:rPr>
        <w:t>La evaluación será continua durante todo el procesos de trabajo; individual (ingreso regular a plataforma, participación pertinente, actitud crítico-reflexiva-participativa) y grupal (según tareas consignadas).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/>
      </w:pPr>
      <w:r>
        <w:rPr>
          <w:rFonts w:eastAsia="Arial" w:cs="Arial" w:ascii="Arial" w:hAnsi="Arial"/>
          <w:color w:val="000000"/>
        </w:rPr>
        <w:t>Para aprobar el curso será necesario participar de todas las actividades propuestas en EVA y la construcción colectiva de una propuesta de trabajo específica, que se detallará con los y las participantes.</w:t>
      </w:r>
    </w:p>
    <w:p>
      <w:pPr>
        <w:pStyle w:val="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rPr>
          <w:rFonts w:ascii="times" w:hAnsi="times"/>
          <w:i w:val="false"/>
          <w:i w:val="false"/>
          <w:caps w:val="false"/>
          <w:smallCaps w:val="false"/>
          <w:color w:val="800000"/>
          <w:spacing w:val="0"/>
          <w:sz w:val="21"/>
        </w:rPr>
      </w:pPr>
      <w:r>
        <w:rPr>
          <w:rFonts w:ascii="times" w:hAnsi="times"/>
          <w:i w:val="false"/>
          <w:caps w:val="false"/>
          <w:smallCaps w:val="false"/>
          <w:color w:val="800000"/>
          <w:spacing w:val="0"/>
          <w:sz w:val="21"/>
        </w:rPr>
      </w:r>
    </w:p>
    <w:p>
      <w:pPr>
        <w:pStyle w:val="Normal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794" w:right="794" w:header="709" w:top="1985" w:footer="709" w:bottom="1361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">
    <w:altName w:val="serif"/>
    <w:charset w:val="01"/>
    <w:family w:val="roman"/>
    <w:pitch w:val="variable"/>
  </w:font>
  <w:font w:name="Cambria">
    <w:altName w:val="serif"/>
    <w:charset w:val="01"/>
    <w:family w:val="roman"/>
    <w:pitch w:val="variable"/>
  </w:font>
  <w:font w:name="Verdan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1" allowOverlap="1" relativeHeight="9">
          <wp:simplePos x="0" y="0"/>
          <wp:positionH relativeFrom="column">
            <wp:posOffset>-483235</wp:posOffset>
          </wp:positionH>
          <wp:positionV relativeFrom="paragraph">
            <wp:posOffset>635</wp:posOffset>
          </wp:positionV>
          <wp:extent cx="7522845" cy="67310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-504190</wp:posOffset>
          </wp:positionH>
          <wp:positionV relativeFrom="paragraph">
            <wp:posOffset>635</wp:posOffset>
          </wp:positionV>
          <wp:extent cx="7531100" cy="1028700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b w:val="false"/>
        <w:szCs w:val="24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es-U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color w:val="00000A"/>
        <w:szCs w:val="24"/>
        <w:lang w:val="es-ES" w:eastAsia="es-UY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20bc"/>
    <w:pPr>
      <w:widowControl/>
      <w:bidi w:val="0"/>
      <w:jc w:val="left"/>
    </w:pPr>
    <w:rPr>
      <w:rFonts w:ascii="Cambria" w:hAnsi="Cambria" w:eastAsia="Cambria" w:cs="Cambria"/>
      <w:color w:val="00000A"/>
      <w:sz w:val="24"/>
      <w:szCs w:val="24"/>
      <w:lang w:val="es-ES" w:eastAsia="es-ES" w:bidi="ar-SA"/>
    </w:rPr>
  </w:style>
  <w:style w:type="paragraph" w:styleId="Encabezado1">
    <w:name w:val="Heading 1"/>
    <w:basedOn w:val="Normal"/>
    <w:next w:val="Normal"/>
    <w:qFormat/>
    <w:pPr>
      <w:keepNext/>
      <w:keepLines/>
      <w:widowControl w:val="false"/>
      <w:spacing w:before="480" w:after="120"/>
      <w:outlineLvl w:val="0"/>
    </w:pPr>
    <w:rPr>
      <w:b/>
      <w:sz w:val="48"/>
      <w:szCs w:val="48"/>
    </w:rPr>
  </w:style>
  <w:style w:type="paragraph" w:styleId="Encabezado2">
    <w:name w:val="Heading 2"/>
    <w:basedOn w:val="Encabezamiento"/>
    <w:qFormat/>
    <w:rsid w:val="002e0142"/>
    <w:pPr>
      <w:keepNext/>
      <w:keepLines/>
      <w:widowControl w:val="false"/>
      <w:spacing w:before="360" w:after="80"/>
      <w:outlineLvl w:val="1"/>
    </w:pPr>
    <w:rPr>
      <w:b/>
      <w:sz w:val="36"/>
      <w:szCs w:val="36"/>
    </w:rPr>
  </w:style>
  <w:style w:type="paragraph" w:styleId="Encabezado3">
    <w:name w:val="Heading 3"/>
    <w:basedOn w:val="Encabezamiento"/>
    <w:qFormat/>
    <w:rsid w:val="002e0142"/>
    <w:pPr>
      <w:keepNext/>
      <w:keepLines/>
      <w:widowControl w:val="false"/>
      <w:spacing w:before="280" w:after="80"/>
      <w:outlineLvl w:val="2"/>
    </w:pPr>
    <w:rPr>
      <w:b/>
      <w:sz w:val="28"/>
      <w:szCs w:val="28"/>
    </w:rPr>
  </w:style>
  <w:style w:type="paragraph" w:styleId="Encabezado4">
    <w:name w:val="Heading 4"/>
    <w:basedOn w:val="Encabezamiento"/>
    <w:qFormat/>
    <w:rsid w:val="002e0142"/>
    <w:pPr>
      <w:keepNext/>
      <w:keepLines/>
      <w:widowControl w:val="false"/>
      <w:spacing w:before="240" w:after="40"/>
      <w:outlineLvl w:val="3"/>
    </w:pPr>
    <w:rPr>
      <w:b/>
    </w:rPr>
  </w:style>
  <w:style w:type="paragraph" w:styleId="Encabezado5">
    <w:name w:val="Heading 5"/>
    <w:basedOn w:val="Encabezamiento"/>
    <w:qFormat/>
    <w:rsid w:val="002e0142"/>
    <w:pPr>
      <w:keepNext/>
      <w:keepLines/>
      <w:widowControl w:val="false"/>
      <w:spacing w:before="220" w:after="40"/>
      <w:outlineLvl w:val="4"/>
    </w:pPr>
    <w:rPr>
      <w:b/>
      <w:sz w:val="22"/>
      <w:szCs w:val="22"/>
    </w:rPr>
  </w:style>
  <w:style w:type="paragraph" w:styleId="Encabezado6">
    <w:name w:val="Heading 6"/>
    <w:basedOn w:val="Encabezamiento"/>
    <w:qFormat/>
    <w:rsid w:val="002e0142"/>
    <w:pPr>
      <w:keepNext/>
      <w:keepLines/>
      <w:widowControl w:val="false"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qFormat/>
    <w:rsid w:val="005b3064"/>
    <w:rPr>
      <w:color w:val="00000A"/>
      <w:lang w:eastAsia="zh-CN" w:bidi="hi-IN"/>
    </w:rPr>
  </w:style>
  <w:style w:type="character" w:styleId="EnlacedeInternet" w:customStyle="1">
    <w:name w:val="Enlace de Internet"/>
    <w:rsid w:val="00983b67"/>
    <w:rPr>
      <w:color w:val="000080"/>
      <w:u w:val="single"/>
    </w:rPr>
  </w:style>
  <w:style w:type="character" w:styleId="WW8Num1z0" w:customStyle="1">
    <w:name w:val="WW8Num1z0"/>
    <w:qFormat/>
    <w:rsid w:val="00161dca"/>
    <w:rPr/>
  </w:style>
  <w:style w:type="character" w:styleId="ListLabel2" w:customStyle="1">
    <w:name w:val="ListLabel 2"/>
    <w:qFormat/>
    <w:rsid w:val="0027208e"/>
    <w:rPr>
      <w:u w:val="none"/>
    </w:rPr>
  </w:style>
  <w:style w:type="character" w:styleId="ListLabel4" w:customStyle="1">
    <w:name w:val="ListLabel 4"/>
    <w:qFormat/>
    <w:rsid w:val="002d0db1"/>
    <w:rPr>
      <w:rFonts w:eastAsia="Noto Sans Symbols" w:cs="Noto Sans Symbols"/>
      <w:u w:val="none"/>
    </w:rPr>
  </w:style>
  <w:style w:type="character" w:styleId="Fuentedeprrafopredeter1" w:customStyle="1">
    <w:name w:val="Fuente de párrafo predeter.1"/>
    <w:qFormat/>
    <w:rsid w:val="00b024aa"/>
    <w:rPr/>
  </w:style>
  <w:style w:type="character" w:styleId="Fuentedeprrafopredeter2" w:customStyle="1">
    <w:name w:val="Fuente de párrafo predeter.2"/>
    <w:qFormat/>
    <w:rsid w:val="001f78c2"/>
    <w:rPr/>
  </w:style>
  <w:style w:type="character" w:styleId="Destacado" w:customStyle="1">
    <w:name w:val="Destacado"/>
    <w:qFormat/>
    <w:rsid w:val="001f78c2"/>
    <w:rPr>
      <w:i/>
      <w:iCs/>
    </w:rPr>
  </w:style>
  <w:style w:type="character" w:styleId="Fuentedeprrafopredeter3" w:customStyle="1">
    <w:name w:val="Fuente de párrafo predeter.3"/>
    <w:qFormat/>
    <w:rsid w:val="00c76158"/>
    <w:rPr/>
  </w:style>
  <w:style w:type="character" w:styleId="ListLabel5" w:customStyle="1">
    <w:name w:val="ListLabel 5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6" w:customStyle="1">
    <w:name w:val="ListLabel 6"/>
    <w:qFormat/>
    <w:rPr>
      <w:rFonts w:eastAsia="Courier New" w:cs="Courier New"/>
      <w:position w:val="0"/>
      <w:sz w:val="24"/>
      <w:sz w:val="24"/>
      <w:vertAlign w:val="baseline"/>
    </w:rPr>
  </w:style>
  <w:style w:type="character" w:styleId="ListLabel7" w:customStyle="1">
    <w:name w:val="ListLabel 7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8" w:customStyle="1">
    <w:name w:val="ListLabel 8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9" w:customStyle="1">
    <w:name w:val="ListLabel 9"/>
    <w:qFormat/>
    <w:rPr>
      <w:rFonts w:eastAsia="Courier New" w:cs="Courier New"/>
      <w:position w:val="0"/>
      <w:sz w:val="24"/>
      <w:sz w:val="24"/>
      <w:vertAlign w:val="baseline"/>
    </w:rPr>
  </w:style>
  <w:style w:type="character" w:styleId="ListLabel10" w:customStyle="1">
    <w:name w:val="ListLabel 10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11" w:customStyle="1">
    <w:name w:val="ListLabel 11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12" w:customStyle="1">
    <w:name w:val="ListLabel 12"/>
    <w:qFormat/>
    <w:rPr>
      <w:rFonts w:eastAsia="Courier New" w:cs="Courier New"/>
      <w:position w:val="0"/>
      <w:sz w:val="24"/>
      <w:sz w:val="24"/>
      <w:vertAlign w:val="baseline"/>
    </w:rPr>
  </w:style>
  <w:style w:type="character" w:styleId="ListLabel13" w:customStyle="1">
    <w:name w:val="ListLabel 13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14" w:customStyle="1">
    <w:name w:val="ListLabel 14"/>
    <w:qFormat/>
    <w:rPr>
      <w:rFonts w:cs="OpenSymbol"/>
      <w:b w:val="false"/>
      <w:sz w:val="24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Calibri"/>
      <w:u w:val="none"/>
    </w:rPr>
  </w:style>
  <w:style w:type="character" w:styleId="ListLabel24" w:customStyle="1">
    <w:name w:val="ListLabel 24"/>
    <w:qFormat/>
    <w:rPr>
      <w:u w:val="none"/>
    </w:rPr>
  </w:style>
  <w:style w:type="character" w:styleId="ListLabel25" w:customStyle="1">
    <w:name w:val="ListLabel 25"/>
    <w:qFormat/>
    <w:rPr>
      <w:u w:val="none"/>
    </w:rPr>
  </w:style>
  <w:style w:type="character" w:styleId="ListLabel26" w:customStyle="1">
    <w:name w:val="ListLabel 26"/>
    <w:qFormat/>
    <w:rPr>
      <w:u w:val="none"/>
    </w:rPr>
  </w:style>
  <w:style w:type="character" w:styleId="ListLabel27" w:customStyle="1">
    <w:name w:val="ListLabel 27"/>
    <w:qFormat/>
    <w:rPr>
      <w:u w:val="none"/>
    </w:rPr>
  </w:style>
  <w:style w:type="character" w:styleId="ListLabel28" w:customStyle="1">
    <w:name w:val="ListLabel 28"/>
    <w:qFormat/>
    <w:rPr>
      <w:u w:val="none"/>
    </w:rPr>
  </w:style>
  <w:style w:type="character" w:styleId="ListLabel29" w:customStyle="1">
    <w:name w:val="ListLabel 29"/>
    <w:qFormat/>
    <w:rPr>
      <w:u w:val="none"/>
    </w:rPr>
  </w:style>
  <w:style w:type="character" w:styleId="ListLabel30" w:customStyle="1">
    <w:name w:val="ListLabel 30"/>
    <w:qFormat/>
    <w:rPr>
      <w:u w:val="none"/>
    </w:rPr>
  </w:style>
  <w:style w:type="character" w:styleId="ListLabel31" w:customStyle="1">
    <w:name w:val="ListLabel 31"/>
    <w:qFormat/>
    <w:rPr>
      <w:u w:val="none"/>
    </w:rPr>
  </w:style>
  <w:style w:type="character" w:styleId="ListLabel32" w:customStyle="1">
    <w:name w:val="ListLabel 32"/>
    <w:qFormat/>
    <w:rPr>
      <w:rFonts w:cs="OpenSymbol"/>
      <w:b w:val="false"/>
      <w:sz w:val="24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  <w:b w:val="false"/>
      <w:sz w:val="24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 w:customStyle="1">
    <w:name w:val="ListLabel 55"/>
    <w:qFormat/>
    <w:rPr>
      <w:rFonts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</w:rPr>
  </w:style>
  <w:style w:type="character" w:styleId="ListLabel59" w:customStyle="1">
    <w:name w:val="ListLabel 59"/>
    <w:qFormat/>
    <w:rPr>
      <w:rFonts w:cs="Wingdings"/>
    </w:rPr>
  </w:style>
  <w:style w:type="character" w:styleId="ListLabel60" w:customStyle="1">
    <w:name w:val="ListLabel 60"/>
    <w:qFormat/>
    <w:rPr>
      <w:rFonts w:cs="Wingdings 2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Wingdings"/>
    </w:rPr>
  </w:style>
  <w:style w:type="character" w:styleId="ListLabel63" w:customStyle="1">
    <w:name w:val="ListLabel 63"/>
    <w:qFormat/>
    <w:rPr>
      <w:rFonts w:cs="Wingdings 2"/>
    </w:rPr>
  </w:style>
  <w:style w:type="character" w:styleId="ListLabel64" w:customStyle="1">
    <w:name w:val="ListLabel 64"/>
    <w:qFormat/>
    <w:rPr>
      <w:rFonts w:cs="OpenSymbol"/>
    </w:rPr>
  </w:style>
  <w:style w:type="character" w:styleId="ListLabel65" w:customStyle="1">
    <w:name w:val="ListLabel 65"/>
    <w:qFormat/>
    <w:rPr>
      <w:rFonts w:cs="Wingdings"/>
    </w:rPr>
  </w:style>
  <w:style w:type="character" w:styleId="ListLabel66" w:customStyle="1">
    <w:name w:val="ListLabel 66"/>
    <w:qFormat/>
    <w:rPr>
      <w:rFonts w:cs="Wingdings 2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Noto Sans Symbols"/>
      <w:u w:val="none"/>
    </w:rPr>
  </w:style>
  <w:style w:type="character" w:styleId="ListLabel69" w:customStyle="1">
    <w:name w:val="ListLabel 69"/>
    <w:qFormat/>
    <w:rPr>
      <w:rFonts w:cs="Noto Sans Symbols"/>
      <w:u w:val="none"/>
    </w:rPr>
  </w:style>
  <w:style w:type="character" w:styleId="ListLabel70" w:customStyle="1">
    <w:name w:val="ListLabel 70"/>
    <w:qFormat/>
    <w:rPr>
      <w:rFonts w:cs="Noto Sans Symbols"/>
      <w:u w:val="none"/>
    </w:rPr>
  </w:style>
  <w:style w:type="character" w:styleId="ListLabel71" w:customStyle="1">
    <w:name w:val="ListLabel 71"/>
    <w:qFormat/>
    <w:rPr>
      <w:rFonts w:cs="Noto Sans Symbols"/>
      <w:u w:val="none"/>
    </w:rPr>
  </w:style>
  <w:style w:type="character" w:styleId="ListLabel72" w:customStyle="1">
    <w:name w:val="ListLabel 72"/>
    <w:qFormat/>
    <w:rPr>
      <w:rFonts w:cs="Noto Sans Symbols"/>
      <w:u w:val="none"/>
    </w:rPr>
  </w:style>
  <w:style w:type="character" w:styleId="ListLabel73" w:customStyle="1">
    <w:name w:val="ListLabel 73"/>
    <w:qFormat/>
    <w:rPr>
      <w:rFonts w:cs="Noto Sans Symbols"/>
      <w:u w:val="none"/>
    </w:rPr>
  </w:style>
  <w:style w:type="character" w:styleId="ListLabel74" w:customStyle="1">
    <w:name w:val="ListLabel 74"/>
    <w:qFormat/>
    <w:rPr>
      <w:rFonts w:cs="Noto Sans Symbols"/>
      <w:u w:val="none"/>
    </w:rPr>
  </w:style>
  <w:style w:type="character" w:styleId="ListLabel75" w:customStyle="1">
    <w:name w:val="ListLabel 75"/>
    <w:qFormat/>
    <w:rPr>
      <w:rFonts w:cs="Noto Sans Symbols"/>
      <w:u w:val="none"/>
    </w:rPr>
  </w:style>
  <w:style w:type="character" w:styleId="ListLabel76" w:customStyle="1">
    <w:name w:val="ListLabel 76"/>
    <w:qFormat/>
    <w:rPr>
      <w:rFonts w:cs="Noto Sans Symbols"/>
      <w:u w:val="none"/>
    </w:rPr>
  </w:style>
  <w:style w:type="character" w:styleId="ListLabel77" w:customStyle="1">
    <w:name w:val="ListLabel 77"/>
    <w:qFormat/>
    <w:rPr>
      <w:rFonts w:cs="Noto Sans Symbols"/>
      <w:u w:val="none"/>
    </w:rPr>
  </w:style>
  <w:style w:type="character" w:styleId="ListLabel78" w:customStyle="1">
    <w:name w:val="ListLabel 78"/>
    <w:qFormat/>
    <w:rPr>
      <w:rFonts w:cs="Noto Sans Symbols"/>
      <w:u w:val="none"/>
    </w:rPr>
  </w:style>
  <w:style w:type="character" w:styleId="ListLabel79" w:customStyle="1">
    <w:name w:val="ListLabel 79"/>
    <w:qFormat/>
    <w:rPr>
      <w:rFonts w:cs="Noto Sans Symbols"/>
      <w:u w:val="none"/>
    </w:rPr>
  </w:style>
  <w:style w:type="character" w:styleId="ListLabel80" w:customStyle="1">
    <w:name w:val="ListLabel 80"/>
    <w:qFormat/>
    <w:rPr>
      <w:rFonts w:cs="Noto Sans Symbols"/>
      <w:u w:val="none"/>
    </w:rPr>
  </w:style>
  <w:style w:type="character" w:styleId="ListLabel81" w:customStyle="1">
    <w:name w:val="ListLabel 81"/>
    <w:qFormat/>
    <w:rPr>
      <w:rFonts w:cs="Noto Sans Symbols"/>
      <w:u w:val="none"/>
    </w:rPr>
  </w:style>
  <w:style w:type="character" w:styleId="ListLabel82" w:customStyle="1">
    <w:name w:val="ListLabel 82"/>
    <w:qFormat/>
    <w:rPr>
      <w:rFonts w:cs="Noto Sans Symbols"/>
      <w:u w:val="none"/>
    </w:rPr>
  </w:style>
  <w:style w:type="character" w:styleId="ListLabel83" w:customStyle="1">
    <w:name w:val="ListLabel 83"/>
    <w:qFormat/>
    <w:rPr>
      <w:rFonts w:cs="Noto Sans Symbols"/>
      <w:u w:val="none"/>
    </w:rPr>
  </w:style>
  <w:style w:type="character" w:styleId="ListLabel84" w:customStyle="1">
    <w:name w:val="ListLabel 84"/>
    <w:qFormat/>
    <w:rPr>
      <w:rFonts w:cs="Noto Sans Symbols"/>
      <w:u w:val="none"/>
    </w:rPr>
  </w:style>
  <w:style w:type="character" w:styleId="ListLabel85" w:customStyle="1">
    <w:name w:val="ListLabel 85"/>
    <w:qFormat/>
    <w:rPr>
      <w:rFonts w:cs="Noto Sans Symbols"/>
      <w:u w:val="none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Courier New"/>
    </w:rPr>
  </w:style>
  <w:style w:type="character" w:styleId="ListLabel89" w:customStyle="1">
    <w:name w:val="ListLabel 89"/>
    <w:qFormat/>
    <w:rPr>
      <w:rFonts w:cs="Noto Sans Symbols"/>
      <w:b w:val="false"/>
      <w:position w:val="0"/>
      <w:sz w:val="24"/>
      <w:sz w:val="24"/>
      <w:vertAlign w:val="baseline"/>
    </w:rPr>
  </w:style>
  <w:style w:type="character" w:styleId="ListLabel90" w:customStyle="1">
    <w:name w:val="ListLabel 90"/>
    <w:qFormat/>
    <w:rPr>
      <w:rFonts w:cs="Courier New"/>
      <w:position w:val="0"/>
      <w:sz w:val="24"/>
      <w:sz w:val="24"/>
      <w:vertAlign w:val="baseline"/>
    </w:rPr>
  </w:style>
  <w:style w:type="character" w:styleId="ListLabel91" w:customStyle="1">
    <w:name w:val="ListLabel 91"/>
    <w:qFormat/>
    <w:rPr>
      <w:rFonts w:cs="Noto Sans Symbols"/>
      <w:position w:val="0"/>
      <w:sz w:val="24"/>
      <w:sz w:val="24"/>
      <w:vertAlign w:val="baseline"/>
    </w:rPr>
  </w:style>
  <w:style w:type="character" w:styleId="ListLabel92" w:customStyle="1">
    <w:name w:val="ListLabel 92"/>
    <w:qFormat/>
    <w:rPr>
      <w:rFonts w:cs="Noto Sans Symbols"/>
      <w:position w:val="0"/>
      <w:sz w:val="24"/>
      <w:sz w:val="24"/>
      <w:vertAlign w:val="baseline"/>
    </w:rPr>
  </w:style>
  <w:style w:type="character" w:styleId="ListLabel93" w:customStyle="1">
    <w:name w:val="ListLabel 93"/>
    <w:qFormat/>
    <w:rPr>
      <w:rFonts w:cs="Courier New"/>
      <w:position w:val="0"/>
      <w:sz w:val="24"/>
      <w:sz w:val="24"/>
      <w:vertAlign w:val="baseline"/>
    </w:rPr>
  </w:style>
  <w:style w:type="character" w:styleId="ListLabel94" w:customStyle="1">
    <w:name w:val="ListLabel 94"/>
    <w:qFormat/>
    <w:rPr>
      <w:rFonts w:cs="Noto Sans Symbols"/>
      <w:position w:val="0"/>
      <w:sz w:val="24"/>
      <w:sz w:val="24"/>
      <w:vertAlign w:val="baseline"/>
    </w:rPr>
  </w:style>
  <w:style w:type="character" w:styleId="ListLabel95" w:customStyle="1">
    <w:name w:val="ListLabel 95"/>
    <w:qFormat/>
    <w:rPr>
      <w:rFonts w:cs="Noto Sans Symbols"/>
      <w:position w:val="0"/>
      <w:sz w:val="24"/>
      <w:sz w:val="24"/>
      <w:vertAlign w:val="baseline"/>
    </w:rPr>
  </w:style>
  <w:style w:type="character" w:styleId="ListLabel96" w:customStyle="1">
    <w:name w:val="ListLabel 96"/>
    <w:qFormat/>
    <w:rPr>
      <w:rFonts w:cs="Courier New"/>
      <w:position w:val="0"/>
      <w:sz w:val="24"/>
      <w:sz w:val="24"/>
      <w:vertAlign w:val="baseline"/>
    </w:rPr>
  </w:style>
  <w:style w:type="character" w:styleId="ListLabel97" w:customStyle="1">
    <w:name w:val="ListLabel 97"/>
    <w:qFormat/>
    <w:rPr>
      <w:rFonts w:cs="Noto Sans Symbols"/>
      <w:position w:val="0"/>
      <w:sz w:val="24"/>
      <w:sz w:val="24"/>
      <w:vertAlign w:val="baseline"/>
    </w:rPr>
  </w:style>
  <w:style w:type="character" w:styleId="ListLabel98">
    <w:name w:val="ListLabel 98"/>
    <w:qFormat/>
    <w:rPr>
      <w:u w:val="none"/>
    </w:rPr>
  </w:style>
  <w:style w:type="character" w:styleId="ListLabel99">
    <w:name w:val="ListLabel 99"/>
    <w:qFormat/>
    <w:rPr>
      <w:u w:val="none"/>
    </w:rPr>
  </w:style>
  <w:style w:type="character" w:styleId="ListLabel100">
    <w:name w:val="ListLabel 100"/>
    <w:qFormat/>
    <w:rPr>
      <w:u w:val="none"/>
    </w:rPr>
  </w:style>
  <w:style w:type="character" w:styleId="ListLabel101">
    <w:name w:val="ListLabel 101"/>
    <w:qFormat/>
    <w:rPr>
      <w:u w:val="none"/>
    </w:rPr>
  </w:style>
  <w:style w:type="character" w:styleId="ListLabel102">
    <w:name w:val="ListLabel 102"/>
    <w:qFormat/>
    <w:rPr>
      <w:u w:val="none"/>
    </w:rPr>
  </w:style>
  <w:style w:type="character" w:styleId="ListLabel103">
    <w:name w:val="ListLabel 103"/>
    <w:qFormat/>
    <w:rPr>
      <w:u w:val="none"/>
    </w:rPr>
  </w:style>
  <w:style w:type="character" w:styleId="ListLabel104">
    <w:name w:val="ListLabel 104"/>
    <w:qFormat/>
    <w:rPr>
      <w:u w:val="none"/>
    </w:rPr>
  </w:style>
  <w:style w:type="character" w:styleId="ListLabel105">
    <w:name w:val="ListLabel 105"/>
    <w:qFormat/>
    <w:rPr>
      <w:u w:val="none"/>
    </w:rPr>
  </w:style>
  <w:style w:type="character" w:styleId="ListLabel106">
    <w:name w:val="ListLabel 106"/>
    <w:qFormat/>
    <w:rPr>
      <w:u w:val="none"/>
    </w:rPr>
  </w:style>
  <w:style w:type="character" w:styleId="ListLabel107">
    <w:name w:val="ListLabel 107"/>
    <w:qFormat/>
    <w:rPr>
      <w:rFonts w:ascii="Arial" w:hAnsi="Arial"/>
      <w:b w:val="false"/>
      <w:sz w:val="24"/>
      <w:szCs w:val="24"/>
    </w:rPr>
  </w:style>
  <w:style w:type="character" w:styleId="ListLabel108">
    <w:name w:val="ListLabel 108"/>
    <w:qFormat/>
    <w:rPr>
      <w:rFonts w:ascii="Calibri" w:hAnsi="Calibri"/>
      <w:b/>
      <w:sz w:val="24"/>
      <w:szCs w:val="24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ListLabel109">
    <w:name w:val="ListLabel 109"/>
    <w:qFormat/>
    <w:rPr>
      <w:rFonts w:ascii="Arial" w:hAnsi="Arial" w:cs="Wingdings"/>
      <w:b w:val="false"/>
      <w:sz w:val="24"/>
      <w:szCs w:val="24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ascii="Calibri" w:hAnsi="Calibri"/>
      <w:b/>
      <w:sz w:val="24"/>
      <w:szCs w:val="24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  <w:sz w:val="24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ascii="Arial" w:hAnsi="Arial" w:cs="Wingdings"/>
      <w:b w:val="false"/>
      <w:sz w:val="24"/>
      <w:szCs w:val="24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ascii="Calibri" w:hAnsi="Calibri"/>
      <w:b/>
      <w:sz w:val="24"/>
      <w:szCs w:val="24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  <w:sz w:val="24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Wingdings"/>
      <w:b w:val="false"/>
      <w:sz w:val="24"/>
      <w:szCs w:val="24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b/>
      <w:sz w:val="24"/>
      <w:szCs w:val="24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  <w:sz w:val="24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Wingdings"/>
      <w:b w:val="false"/>
      <w:sz w:val="24"/>
      <w:szCs w:val="24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b/>
      <w:sz w:val="24"/>
      <w:szCs w:val="24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  <w:sz w:val="24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Wingdings"/>
      <w:b w:val="false"/>
      <w:sz w:val="24"/>
      <w:szCs w:val="24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b/>
      <w:sz w:val="24"/>
      <w:szCs w:val="24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  <w:sz w:val="24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Wingdings"/>
      <w:b w:val="false"/>
      <w:sz w:val="24"/>
      <w:szCs w:val="24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b/>
      <w:sz w:val="24"/>
      <w:szCs w:val="24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Wingdings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cs="OpenSymbol"/>
    </w:rPr>
  </w:style>
  <w:style w:type="character" w:styleId="Cita">
    <w:name w:val="Cita"/>
    <w:qFormat/>
    <w:rPr>
      <w:i/>
      <w:iCs/>
    </w:rPr>
  </w:style>
  <w:style w:type="character" w:styleId="Smbolosdenumeracin">
    <w:name w:val="Símbolos de numeración"/>
    <w:qFormat/>
    <w:rPr/>
  </w:style>
  <w:style w:type="character" w:styleId="ListLabel262">
    <w:name w:val="ListLabel 262"/>
    <w:qFormat/>
    <w:rPr>
      <w:rFonts w:cs="Wingdings"/>
      <w:b w:val="false"/>
      <w:sz w:val="24"/>
      <w:szCs w:val="24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b/>
      <w:sz w:val="24"/>
      <w:szCs w:val="24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Wingdings"/>
      <w:b w:val="false"/>
      <w:sz w:val="24"/>
      <w:szCs w:val="24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OpenSymbol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rFonts w:cs="OpenSymbol"/>
    </w:rPr>
  </w:style>
  <w:style w:type="character" w:styleId="ListLabel288">
    <w:name w:val="ListLabel 288"/>
    <w:qFormat/>
    <w:rPr>
      <w:rFonts w:cs="OpenSymbol"/>
    </w:rPr>
  </w:style>
  <w:style w:type="character" w:styleId="ListLabel289">
    <w:name w:val="ListLabel 289"/>
    <w:qFormat/>
    <w:rPr>
      <w:b/>
      <w:sz w:val="24"/>
      <w:szCs w:val="24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Wingdings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cs="OpenSymbol"/>
    </w:rPr>
  </w:style>
  <w:style w:type="character" w:styleId="ListLabel295">
    <w:name w:val="ListLabel 295"/>
    <w:qFormat/>
    <w:rPr>
      <w:rFonts w:cs="Wingdings"/>
    </w:rPr>
  </w:style>
  <w:style w:type="character" w:styleId="ListLabel296">
    <w:name w:val="ListLabel 296"/>
    <w:qFormat/>
    <w:rPr>
      <w:rFonts w:cs="OpenSymbol"/>
    </w:rPr>
  </w:style>
  <w:style w:type="character" w:styleId="ListLabel297">
    <w:name w:val="ListLabel 297"/>
    <w:qFormat/>
    <w:rPr>
      <w:rFonts w:cs="OpenSymbol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link w:val="TextoindependienteCar"/>
    <w:rsid w:val="005b3064"/>
    <w:pPr>
      <w:widowControl w:val="false"/>
      <w:spacing w:lineRule="auto" w:line="288" w:before="0" w:after="140"/>
    </w:pPr>
    <w:rPr>
      <w:lang w:eastAsia="zh-CN" w:bidi="hi-IN"/>
    </w:rPr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1f78c2"/>
    <w:pPr>
      <w:suppressLineNumbers/>
      <w:suppressAutoHyphens w:val="true"/>
    </w:pPr>
    <w:rPr>
      <w:rFonts w:cs="FreeSans"/>
      <w:lang w:eastAsia="ar-SA"/>
    </w:rPr>
  </w:style>
  <w:style w:type="paragraph" w:styleId="Encabezamiento">
    <w:name w:val="Header"/>
    <w:basedOn w:val="Normal"/>
    <w:pPr/>
    <w:rPr/>
  </w:style>
  <w:style w:type="paragraph" w:styleId="Ttulo">
    <w:name w:val="Title"/>
    <w:basedOn w:val="Encabezado"/>
    <w:qFormat/>
    <w:rsid w:val="002e0142"/>
    <w:pPr>
      <w:keepNext/>
      <w:keepLines/>
      <w:widowControl w:val="false"/>
      <w:bidi w:val="0"/>
      <w:spacing w:before="480" w:after="120"/>
      <w:jc w:val="left"/>
    </w:pPr>
    <w:rPr>
      <w:rFonts w:ascii="Cambria" w:hAnsi="Cambria" w:eastAsia="Cambria" w:cs="Cambria"/>
      <w:b/>
      <w:color w:val="00000A"/>
      <w:sz w:val="72"/>
      <w:szCs w:val="72"/>
      <w:lang w:val="es-ES" w:eastAsia="es-UY" w:bidi="ar-SA"/>
    </w:rPr>
  </w:style>
  <w:style w:type="paragraph" w:styleId="Ttulo11" w:customStyle="1">
    <w:name w:val="Título 11"/>
    <w:basedOn w:val="Normal"/>
    <w:next w:val="Normal"/>
    <w:qFormat/>
    <w:rsid w:val="007d04bd"/>
    <w:pPr>
      <w:keepNext/>
      <w:keepLines/>
      <w:widowControl w:val="false"/>
      <w:spacing w:before="480" w:after="120"/>
      <w:outlineLvl w:val="0"/>
    </w:pPr>
    <w:rPr>
      <w:b/>
      <w:sz w:val="48"/>
      <w:szCs w:val="48"/>
      <w:lang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Onormal" w:customStyle="1">
    <w:name w:val="LO-normal"/>
    <w:qFormat/>
    <w:rsid w:val="002e0142"/>
    <w:pPr>
      <w:widowControl/>
      <w:bidi w:val="0"/>
      <w:jc w:val="left"/>
    </w:pPr>
    <w:rPr>
      <w:rFonts w:ascii="Cambria" w:hAnsi="Cambria" w:eastAsia="Cambria" w:cs="Cambria"/>
      <w:color w:val="00000A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andard" w:customStyle="1">
    <w:name w:val="Standard"/>
    <w:qFormat/>
    <w:rsid w:val="0027208e"/>
    <w:pPr>
      <w:widowControl w:val="false"/>
      <w:suppressAutoHyphens w:val="true"/>
      <w:bidi w:val="0"/>
      <w:jc w:val="left"/>
      <w:textAlignment w:val="baseline"/>
    </w:pPr>
    <w:rPr>
      <w:rFonts w:ascii="Cambria" w:hAnsi="Cambria" w:eastAsia="Cambria" w:cs="Cambria"/>
      <w:color w:val="00000A"/>
      <w:sz w:val="24"/>
      <w:szCs w:val="24"/>
      <w:lang w:val="es-ES" w:eastAsia="zh-CN" w:bidi="hi-IN"/>
    </w:rPr>
  </w:style>
  <w:style w:type="paragraph" w:styleId="ListParagraph">
    <w:name w:val="List Paragraph"/>
    <w:basedOn w:val="Normal"/>
    <w:uiPriority w:val="34"/>
    <w:qFormat/>
    <w:rsid w:val="007d04bd"/>
    <w:pPr>
      <w:spacing w:before="0" w:after="0"/>
      <w:ind w:left="720" w:hanging="0"/>
      <w:contextualSpacing/>
    </w:pPr>
    <w:rPr/>
  </w:style>
  <w:style w:type="paragraph" w:styleId="Textbody" w:customStyle="1">
    <w:name w:val="Text body"/>
    <w:basedOn w:val="Standard"/>
    <w:qFormat/>
    <w:rsid w:val="00cf2050"/>
    <w:pPr/>
    <w:rPr>
      <w:rFonts w:ascii="Times New Roman" w:hAnsi="Times New Roman" w:eastAsia="SimSun" w:cs="Mangal"/>
      <w:shd w:fill="FFFFFF" w:val="clear"/>
    </w:rPr>
  </w:style>
  <w:style w:type="paragraph" w:styleId="NormalWeb">
    <w:name w:val="Normal (Web)"/>
    <w:basedOn w:val="Normal"/>
    <w:uiPriority w:val="99"/>
    <w:qFormat/>
    <w:rsid w:val="001f78c2"/>
    <w:pPr>
      <w:suppressAutoHyphens w:val="true"/>
      <w:spacing w:before="28" w:after="28"/>
    </w:pPr>
    <w:rPr>
      <w:rFonts w:ascii="Times" w:hAnsi="Times" w:cs="Times New Roman"/>
      <w:sz w:val="20"/>
      <w:szCs w:val="20"/>
      <w:lang w:eastAsia="ar-SA"/>
    </w:rPr>
  </w:style>
  <w:style w:type="paragraph" w:styleId="Default" w:customStyle="1">
    <w:name w:val="Default"/>
    <w:qFormat/>
    <w:rsid w:val="001f78c2"/>
    <w:pPr>
      <w:widowControl/>
      <w:suppressAutoHyphens w:val="true"/>
      <w:overflowPunct w:val="true"/>
      <w:bidi w:val="0"/>
      <w:spacing w:lineRule="atLeast" w:line="100"/>
      <w:jc w:val="left"/>
      <w:textAlignment w:val="baseline"/>
    </w:pPr>
    <w:rPr>
      <w:rFonts w:ascii="Arial" w:hAnsi="Arial" w:eastAsia="Times New Roman" w:cs="Arial"/>
      <w:color w:val="000000"/>
      <w:sz w:val="24"/>
      <w:szCs w:val="20"/>
      <w:lang w:val="es-ES" w:eastAsia="ar-SA" w:bidi="ar-SA"/>
    </w:rPr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e014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pex.edu.uy/" TargetMode="External"/><Relationship Id="rId3" Type="http://schemas.openxmlformats.org/officeDocument/2006/relationships/hyperlink" Target="mailto:gabby.recto@apex.edu.uy" TargetMode="External"/><Relationship Id="rId4" Type="http://schemas.openxmlformats.org/officeDocument/2006/relationships/hyperlink" Target="http://www.memoria.fahce.unlp.edu.ar/art_revistas/pr.5653/pr.5653.pdf" TargetMode="External"/><Relationship Id="rId5" Type="http://schemas.openxmlformats.org/officeDocument/2006/relationships/hyperlink" Target="http://www.scielo.org.co/pdf/recs/n11/n11a11.pdf" TargetMode="External"/><Relationship Id="rId6" Type="http://schemas.openxmlformats.org/officeDocument/2006/relationships/hyperlink" Target="http://scielo.isciii.es/scielo.php?script=sci_arttext&amp;pid=S0213-91112013000600001" TargetMode="External"/><Relationship Id="rId7" Type="http://schemas.openxmlformats.org/officeDocument/2006/relationships/hyperlink" Target="http://repositorio.uasb.edu.ec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iehK2/106w7owC2y4yFpLNYTU9Q==">AMUW2mULp3lu9LCKl7xV2hngcah13bRvYZGksBFPzRMj2/oblQESWgbhD5pyq/V6jVt6K8MaNmeTJJJlQJEvztAJ49TQk5ErJt4SRHZpOBbl+E4T2z6RnNE=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LibreOffice/5.1.6.2$Linux_X86_64 LibreOffice_project/10m0$Build-2</Application>
  <Pages>4</Pages>
  <Words>953</Words>
  <Characters>6380</Characters>
  <CharactersWithSpaces>7312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2020-04-08T05:10:00Z</dcterms:created>
  <dc:creator>Apex06</dc:creator>
  <dc:description/>
  <dc:language>es-UY</dc:language>
  <cp:lastModifiedBy/>
  <dcterms:modified xsi:type="dcterms:W3CDTF">2020-04-22T17:19:33Z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