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F4DAB" w14:textId="77777777" w:rsidR="00B23435" w:rsidRDefault="003B6C36" w:rsidP="00B23435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eastAsia="Arial"/>
          <w:color w:val="000000"/>
        </w:rPr>
      </w:pPr>
      <w:r w:rsidRPr="003B6C36">
        <w:rPr>
          <w:rFonts w:eastAsia="Arial"/>
          <w:b/>
          <w:bCs/>
          <w:szCs w:val="22"/>
        </w:rPr>
        <w:t xml:space="preserve">Unidad </w:t>
      </w:r>
      <w:r w:rsidR="00B23435">
        <w:rPr>
          <w:rFonts w:eastAsia="Arial"/>
          <w:b/>
          <w:bCs/>
          <w:szCs w:val="22"/>
        </w:rPr>
        <w:t>Académica T</w:t>
      </w:r>
      <w:r w:rsidRPr="003B6C36">
        <w:rPr>
          <w:rFonts w:eastAsia="Arial"/>
          <w:b/>
          <w:bCs/>
          <w:szCs w:val="22"/>
        </w:rPr>
        <w:t xml:space="preserve">emática </w:t>
      </w:r>
      <w:r w:rsidR="00B23435">
        <w:rPr>
          <w:rFonts w:eastAsia="Arial"/>
          <w:b/>
          <w:bCs/>
          <w:i/>
          <w:iCs/>
          <w:color w:val="000000"/>
        </w:rPr>
        <w:t xml:space="preserve">Estrategias de Salud en Territorio </w:t>
      </w:r>
      <w:r w:rsidR="00B23435">
        <w:rPr>
          <w:rFonts w:eastAsia="Arial"/>
          <w:b/>
          <w:bCs/>
          <w:color w:val="000000"/>
        </w:rPr>
        <w:t>con acento en el trabajo desde una perspectiva integral en la promoción y prevención de la salud, en diálogo con los actores del territorio en atención a las demandas emergentes</w:t>
      </w:r>
      <w:r w:rsidR="00B23435">
        <w:rPr>
          <w:rFonts w:eastAsia="Arial"/>
          <w:color w:val="000000"/>
        </w:rPr>
        <w:t xml:space="preserve">. En este sentido, las actividades tendrán un anclaje institucional en el Programa APEX y deberán articularse con </w:t>
      </w:r>
      <w:r w:rsidR="00B23435">
        <w:rPr>
          <w:rFonts w:eastAsia="Arial"/>
        </w:rPr>
        <w:t xml:space="preserve">diferentes espacios </w:t>
      </w:r>
      <w:r w:rsidR="00B23435">
        <w:rPr>
          <w:rFonts w:eastAsia="Arial"/>
          <w:color w:val="000000"/>
        </w:rPr>
        <w:t>del</w:t>
      </w:r>
      <w:r w:rsidR="00B23435">
        <w:rPr>
          <w:rFonts w:eastAsia="Arial"/>
        </w:rPr>
        <w:t xml:space="preserve"> mismo</w:t>
      </w:r>
      <w:r w:rsidR="00B23435">
        <w:rPr>
          <w:rFonts w:eastAsia="Arial"/>
          <w:color w:val="000000"/>
        </w:rPr>
        <w:t xml:space="preserve">, así como con distintas organizaciones, con colectivos del territorio. El/la docente deberá actuar bajo la coordinación del coordinador/a </w:t>
      </w:r>
      <w:r w:rsidR="00B23435">
        <w:rPr>
          <w:rFonts w:eastAsia="Arial"/>
        </w:rPr>
        <w:t>de la subunidad académica.</w:t>
      </w:r>
    </w:p>
    <w:p w14:paraId="1F1C9EF9" w14:textId="5EF35C7B" w:rsidR="00C801E6" w:rsidRDefault="00C801E6" w:rsidP="003B6C36">
      <w:pPr>
        <w:ind w:left="1" w:hanging="3"/>
        <w:jc w:val="both"/>
        <w:rPr>
          <w:rFonts w:eastAsia="Arial"/>
          <w:b/>
          <w:bCs/>
          <w:szCs w:val="22"/>
        </w:rPr>
      </w:pPr>
    </w:p>
    <w:p w14:paraId="28FAD425" w14:textId="77777777" w:rsidR="002F5B8A" w:rsidRDefault="002F5B8A" w:rsidP="003B6C36">
      <w:pPr>
        <w:ind w:left="1" w:hanging="3"/>
        <w:jc w:val="both"/>
        <w:rPr>
          <w:rFonts w:eastAsia="Arial"/>
          <w:b/>
          <w:bCs/>
          <w:szCs w:val="22"/>
        </w:rPr>
      </w:pPr>
    </w:p>
    <w:p w14:paraId="4E425010" w14:textId="280B78C5" w:rsidR="003B6C36" w:rsidRPr="002F5B8A" w:rsidRDefault="003B6C36" w:rsidP="003B6C36">
      <w:pPr>
        <w:ind w:left="1" w:hanging="3"/>
        <w:jc w:val="both"/>
        <w:rPr>
          <w:rFonts w:eastAsia="Verdana"/>
          <w:szCs w:val="22"/>
        </w:rPr>
      </w:pPr>
      <w:r w:rsidRPr="002F5B8A">
        <w:rPr>
          <w:rFonts w:eastAsia="Verdana"/>
          <w:szCs w:val="22"/>
        </w:rPr>
        <w:t>Llamado a Concurso de Méritos y Pruebas (abierto) para la provisión efectiva de un (1) cargo de Asistente (Esc. G, Gr.</w:t>
      </w:r>
      <w:r w:rsidR="00C801E6" w:rsidRPr="002F5B8A">
        <w:rPr>
          <w:rFonts w:eastAsia="Verdana"/>
          <w:szCs w:val="22"/>
        </w:rPr>
        <w:t xml:space="preserve"> </w:t>
      </w:r>
      <w:r w:rsidRPr="002F5B8A">
        <w:rPr>
          <w:rFonts w:eastAsia="Verdana"/>
          <w:szCs w:val="22"/>
        </w:rPr>
        <w:t>2, 30 horas semanales).</w:t>
      </w:r>
    </w:p>
    <w:p w14:paraId="4141DF66" w14:textId="61065620" w:rsidR="003B6C36" w:rsidRPr="002F5B8A" w:rsidRDefault="003B6C36" w:rsidP="003B6C36">
      <w:pPr>
        <w:ind w:left="1" w:hanging="3"/>
        <w:jc w:val="both"/>
        <w:rPr>
          <w:rFonts w:eastAsia="Verdana"/>
          <w:szCs w:val="22"/>
        </w:rPr>
      </w:pPr>
    </w:p>
    <w:p w14:paraId="2925063D" w14:textId="78D3ECA3" w:rsidR="003B6C36" w:rsidRPr="002F5B8A" w:rsidRDefault="003B6C36" w:rsidP="003B6C36">
      <w:pPr>
        <w:ind w:left="1" w:hanging="3"/>
        <w:jc w:val="both"/>
        <w:rPr>
          <w:rFonts w:eastAsia="Verdana"/>
          <w:szCs w:val="22"/>
        </w:rPr>
      </w:pPr>
      <w:r w:rsidRPr="002F5B8A">
        <w:rPr>
          <w:rFonts w:eastAsia="Verdana"/>
          <w:szCs w:val="22"/>
        </w:rPr>
        <w:t>Expediente No. 005058-00000</w:t>
      </w:r>
      <w:r w:rsidR="00B23435">
        <w:rPr>
          <w:rFonts w:eastAsia="Verdana"/>
          <w:szCs w:val="22"/>
        </w:rPr>
        <w:t>2</w:t>
      </w:r>
      <w:r w:rsidRPr="002F5B8A">
        <w:rPr>
          <w:rFonts w:eastAsia="Verdana"/>
          <w:szCs w:val="22"/>
        </w:rPr>
        <w:t xml:space="preserve">-26 / Uruguay Concursa </w:t>
      </w:r>
      <w:r w:rsidR="00E204F1">
        <w:rPr>
          <w:rFonts w:eastAsia="Verdana"/>
          <w:szCs w:val="22"/>
        </w:rPr>
        <w:t>7765/2026</w:t>
      </w:r>
    </w:p>
    <w:p w14:paraId="10F38D36" w14:textId="77777777" w:rsidR="003B6C36" w:rsidRDefault="003B6C36" w:rsidP="003B6C36">
      <w:pPr>
        <w:ind w:left="1" w:hanging="3"/>
        <w:jc w:val="both"/>
        <w:rPr>
          <w:rFonts w:eastAsia="Verdana"/>
          <w:b/>
          <w:bCs/>
          <w:szCs w:val="22"/>
        </w:rPr>
      </w:pPr>
    </w:p>
    <w:p w14:paraId="5686DBC5" w14:textId="77777777" w:rsidR="002F5B8A" w:rsidRDefault="002F5B8A" w:rsidP="00C801E6">
      <w:pPr>
        <w:spacing w:line="360" w:lineRule="auto"/>
        <w:rPr>
          <w:b/>
          <w:bCs/>
          <w:lang w:val="es-ES"/>
        </w:rPr>
      </w:pPr>
    </w:p>
    <w:p w14:paraId="608CEC70" w14:textId="78CF6B94" w:rsidR="003B6C36" w:rsidRPr="003B6C36" w:rsidRDefault="003B6C36" w:rsidP="00C801E6">
      <w:pPr>
        <w:spacing w:line="360" w:lineRule="auto"/>
        <w:rPr>
          <w:lang w:val="es-ES"/>
        </w:rPr>
      </w:pPr>
      <w:r w:rsidRPr="003B6C36">
        <w:rPr>
          <w:b/>
          <w:bCs/>
          <w:lang w:val="es-ES"/>
        </w:rPr>
        <w:t xml:space="preserve">Plazo de inscripción: </w:t>
      </w:r>
      <w:r w:rsidR="00B23435" w:rsidRPr="00E204F1">
        <w:rPr>
          <w:lang w:val="es-ES"/>
        </w:rPr>
        <w:t xml:space="preserve">9 </w:t>
      </w:r>
      <w:r w:rsidRPr="00E204F1">
        <w:rPr>
          <w:lang w:val="es-ES"/>
        </w:rPr>
        <w:t xml:space="preserve">de setiembre </w:t>
      </w:r>
      <w:r w:rsidR="00B23435" w:rsidRPr="00E204F1">
        <w:rPr>
          <w:lang w:val="es-ES"/>
        </w:rPr>
        <w:t xml:space="preserve">al 9 de noviembre </w:t>
      </w:r>
      <w:r w:rsidRPr="00E204F1">
        <w:rPr>
          <w:lang w:val="es-ES"/>
        </w:rPr>
        <w:t>de 2026</w:t>
      </w:r>
      <w:r w:rsidRPr="00E204F1">
        <w:rPr>
          <w:lang w:val="es-ES"/>
        </w:rPr>
        <w:br/>
      </w:r>
      <w:r w:rsidRPr="003B6C36">
        <w:rPr>
          <w:b/>
          <w:bCs/>
          <w:lang w:val="es-ES"/>
        </w:rPr>
        <w:t xml:space="preserve">Lugar: </w:t>
      </w:r>
      <w:r w:rsidRPr="00E204F1">
        <w:rPr>
          <w:lang w:val="es-ES"/>
        </w:rPr>
        <w:t xml:space="preserve">Programa </w:t>
      </w:r>
      <w:proofErr w:type="spellStart"/>
      <w:r w:rsidRPr="00E204F1">
        <w:rPr>
          <w:lang w:val="es-ES"/>
        </w:rPr>
        <w:t>Apex</w:t>
      </w:r>
      <w:proofErr w:type="spellEnd"/>
      <w:r w:rsidRPr="00E204F1">
        <w:rPr>
          <w:lang w:val="es-ES"/>
        </w:rPr>
        <w:t>-Cerro, Haití 1606.</w:t>
      </w:r>
      <w:r w:rsidRPr="003B6C36">
        <w:rPr>
          <w:b/>
          <w:bCs/>
          <w:lang w:val="es-ES"/>
        </w:rPr>
        <w:br/>
        <w:t xml:space="preserve">Correo electrónico: </w:t>
      </w:r>
      <w:r w:rsidRPr="00E204F1">
        <w:rPr>
          <w:lang w:val="es-ES"/>
        </w:rPr>
        <w:t>info@apex.edu.uy</w:t>
      </w:r>
      <w:r w:rsidRPr="003B6C36">
        <w:rPr>
          <w:b/>
          <w:bCs/>
          <w:lang w:val="es-ES"/>
        </w:rPr>
        <w:br/>
        <w:t xml:space="preserve">Horario: </w:t>
      </w:r>
      <w:r w:rsidRPr="00E204F1">
        <w:rPr>
          <w:lang w:val="es-ES"/>
        </w:rPr>
        <w:t>de lunes a viernes de 9.30 a 13.00 horas. – previa solicitud de</w:t>
      </w:r>
      <w:r w:rsidRPr="003B6C36">
        <w:rPr>
          <w:b/>
          <w:bCs/>
          <w:lang w:val="es-ES"/>
        </w:rPr>
        <w:t xml:space="preserve"> </w:t>
      </w:r>
      <w:r w:rsidRPr="00E204F1">
        <w:rPr>
          <w:lang w:val="es-ES"/>
        </w:rPr>
        <w:t>agenda:</w:t>
      </w:r>
      <w:r w:rsidRPr="003B6C36">
        <w:rPr>
          <w:b/>
          <w:bCs/>
          <w:lang w:val="es-ES"/>
        </w:rPr>
        <w:t> </w:t>
      </w:r>
      <w:hyperlink r:id="rId4" w:history="1">
        <w:r w:rsidRPr="003B6C36">
          <w:rPr>
            <w:rStyle w:val="Hipervnculo"/>
            <w:b/>
            <w:bCs/>
            <w:lang w:val="es-ES"/>
          </w:rPr>
          <w:t>https://agendaweb.udelar.edu.uy/ReservaWeb/faces/index.xhtml</w:t>
        </w:r>
      </w:hyperlink>
    </w:p>
    <w:p w14:paraId="78932D68" w14:textId="77777777" w:rsidR="003B6C36" w:rsidRDefault="003B6C36" w:rsidP="003B6C36"/>
    <w:p w14:paraId="642C175B" w14:textId="77777777" w:rsidR="00C801E6" w:rsidRDefault="00C801E6" w:rsidP="003B6C36"/>
    <w:sectPr w:rsidR="00C801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6A5"/>
    <w:rsid w:val="002606A5"/>
    <w:rsid w:val="002F5B8A"/>
    <w:rsid w:val="003B6C36"/>
    <w:rsid w:val="003D5C76"/>
    <w:rsid w:val="004F0544"/>
    <w:rsid w:val="008C64FA"/>
    <w:rsid w:val="00B23435"/>
    <w:rsid w:val="00B61A96"/>
    <w:rsid w:val="00C801E6"/>
    <w:rsid w:val="00D2340D"/>
    <w:rsid w:val="00E204F1"/>
    <w:rsid w:val="00E321D8"/>
    <w:rsid w:val="00EA426D"/>
    <w:rsid w:val="00FC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E426"/>
  <w15:chartTrackingRefBased/>
  <w15:docId w15:val="{4C1F8C5D-555A-43C7-BEC0-39665614A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Y"/>
    </w:rPr>
  </w:style>
  <w:style w:type="paragraph" w:styleId="Ttulo1">
    <w:name w:val="heading 1"/>
    <w:basedOn w:val="Normal"/>
    <w:next w:val="Normal"/>
    <w:link w:val="Ttulo1Car"/>
    <w:uiPriority w:val="9"/>
    <w:qFormat/>
    <w:rsid w:val="00260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0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06A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06A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06A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06A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06A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06A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06A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06A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UY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06A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UY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06A5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s-UY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06A5"/>
    <w:rPr>
      <w:rFonts w:asciiTheme="minorHAnsi" w:eastAsiaTheme="majorEastAsia" w:hAnsiTheme="minorHAnsi" w:cstheme="majorBidi"/>
      <w:i/>
      <w:iCs/>
      <w:color w:val="2F5496" w:themeColor="accent1" w:themeShade="BF"/>
      <w:lang w:val="es-UY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06A5"/>
    <w:rPr>
      <w:rFonts w:asciiTheme="minorHAnsi" w:eastAsiaTheme="majorEastAsia" w:hAnsiTheme="minorHAnsi" w:cstheme="majorBidi"/>
      <w:color w:val="2F5496" w:themeColor="accent1" w:themeShade="BF"/>
      <w:lang w:val="es-UY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06A5"/>
    <w:rPr>
      <w:rFonts w:asciiTheme="minorHAnsi" w:eastAsiaTheme="majorEastAsia" w:hAnsiTheme="minorHAnsi" w:cstheme="majorBidi"/>
      <w:i/>
      <w:iCs/>
      <w:color w:val="595959" w:themeColor="text1" w:themeTint="A6"/>
      <w:lang w:val="es-UY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06A5"/>
    <w:rPr>
      <w:rFonts w:asciiTheme="minorHAnsi" w:eastAsiaTheme="majorEastAsia" w:hAnsiTheme="minorHAnsi" w:cstheme="majorBidi"/>
      <w:color w:val="595959" w:themeColor="text1" w:themeTint="A6"/>
      <w:lang w:val="es-UY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06A5"/>
    <w:rPr>
      <w:rFonts w:asciiTheme="minorHAnsi" w:eastAsiaTheme="majorEastAsia" w:hAnsiTheme="minorHAnsi" w:cstheme="majorBidi"/>
      <w:i/>
      <w:iCs/>
      <w:color w:val="272727" w:themeColor="text1" w:themeTint="D8"/>
      <w:lang w:val="es-UY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06A5"/>
    <w:rPr>
      <w:rFonts w:asciiTheme="minorHAnsi" w:eastAsiaTheme="majorEastAsia" w:hAnsiTheme="minorHAnsi" w:cstheme="majorBidi"/>
      <w:color w:val="272727" w:themeColor="text1" w:themeTint="D8"/>
      <w:lang w:val="es-UY"/>
    </w:rPr>
  </w:style>
  <w:style w:type="paragraph" w:styleId="Ttulo">
    <w:name w:val="Title"/>
    <w:basedOn w:val="Normal"/>
    <w:next w:val="Normal"/>
    <w:link w:val="TtuloCar"/>
    <w:uiPriority w:val="10"/>
    <w:qFormat/>
    <w:rsid w:val="002606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06A5"/>
    <w:rPr>
      <w:rFonts w:asciiTheme="majorHAnsi" w:eastAsiaTheme="majorEastAsia" w:hAnsiTheme="majorHAnsi" w:cstheme="majorBidi"/>
      <w:spacing w:val="-10"/>
      <w:kern w:val="28"/>
      <w:sz w:val="56"/>
      <w:szCs w:val="56"/>
      <w:lang w:val="es-UY"/>
    </w:rPr>
  </w:style>
  <w:style w:type="paragraph" w:styleId="Subttulo">
    <w:name w:val="Subtitle"/>
    <w:basedOn w:val="Normal"/>
    <w:next w:val="Normal"/>
    <w:link w:val="SubttuloCar"/>
    <w:uiPriority w:val="11"/>
    <w:qFormat/>
    <w:rsid w:val="002606A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606A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s-UY"/>
    </w:rPr>
  </w:style>
  <w:style w:type="paragraph" w:styleId="Cita">
    <w:name w:val="Quote"/>
    <w:basedOn w:val="Normal"/>
    <w:next w:val="Normal"/>
    <w:link w:val="CitaCar"/>
    <w:uiPriority w:val="29"/>
    <w:qFormat/>
    <w:rsid w:val="002606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606A5"/>
    <w:rPr>
      <w:i/>
      <w:iCs/>
      <w:color w:val="404040" w:themeColor="text1" w:themeTint="BF"/>
      <w:lang w:val="es-UY"/>
    </w:rPr>
  </w:style>
  <w:style w:type="paragraph" w:styleId="Prrafodelista">
    <w:name w:val="List Paragraph"/>
    <w:basedOn w:val="Normal"/>
    <w:uiPriority w:val="34"/>
    <w:qFormat/>
    <w:rsid w:val="002606A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606A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06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06A5"/>
    <w:rPr>
      <w:i/>
      <w:iCs/>
      <w:color w:val="2F5496" w:themeColor="accent1" w:themeShade="BF"/>
      <w:lang w:val="es-UY"/>
    </w:rPr>
  </w:style>
  <w:style w:type="character" w:styleId="Referenciaintensa">
    <w:name w:val="Intense Reference"/>
    <w:basedOn w:val="Fuentedeprrafopredeter"/>
    <w:uiPriority w:val="32"/>
    <w:qFormat/>
    <w:rsid w:val="002606A5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B6C3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6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gendaweb.udelar.edu.uy/ReservaWeb/faces/index.x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2026-07-08T11:11:00Z</dcterms:created>
  <dcterms:modified xsi:type="dcterms:W3CDTF">2026-08-28T12:12:00Z</dcterms:modified>
</cp:coreProperties>
</file>